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21123C" w:rsidRDefault="00787DF0"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787DF0">
        <w:rPr>
          <w:sz w:val="24"/>
          <w:lang w:val="en-GB"/>
        </w:rPr>
        <w:t>3GPP TSG-RAN WG2 Meeting #104</w:t>
      </w:r>
      <w:r w:rsidR="007974A5" w:rsidRPr="00787DF0">
        <w:rPr>
          <w:rFonts w:hint="eastAsia"/>
          <w:sz w:val="24"/>
          <w:lang w:val="en-GB"/>
        </w:rPr>
        <w:t xml:space="preserve">   </w:t>
      </w:r>
      <w:r w:rsidR="007974A5">
        <w:rPr>
          <w:rFonts w:asciiTheme="minorEastAsia" w:eastAsiaTheme="minorEastAsia" w:hAnsiTheme="minorEastAsia" w:hint="eastAsia"/>
          <w:sz w:val="24"/>
          <w:lang w:val="en-GB" w:eastAsia="zh-CN"/>
        </w:rPr>
        <w:t xml:space="preserve">                    </w:t>
      </w:r>
      <w:r w:rsidR="0046465B">
        <w:rPr>
          <w:rFonts w:asciiTheme="minorEastAsia" w:eastAsiaTheme="minorEastAsia" w:hAnsiTheme="minorEastAsia" w:hint="eastAsia"/>
          <w:sz w:val="24"/>
          <w:lang w:val="en-GB" w:eastAsia="zh-CN"/>
        </w:rPr>
        <w:t xml:space="preserve">        </w:t>
      </w:r>
      <w:r w:rsidR="007974A5">
        <w:rPr>
          <w:rFonts w:asciiTheme="minorEastAsia" w:eastAsiaTheme="minorEastAsia" w:hAnsiTheme="minorEastAsia" w:hint="eastAsia"/>
          <w:sz w:val="24"/>
          <w:lang w:val="en-GB" w:eastAsia="zh-CN"/>
        </w:rPr>
        <w:t xml:space="preserve"> </w:t>
      </w:r>
      <w:r w:rsidR="007974A5" w:rsidRPr="007974A5">
        <w:rPr>
          <w:sz w:val="24"/>
          <w:lang w:val="en-GB"/>
        </w:rPr>
        <w:t>R2-1</w:t>
      </w:r>
      <w:r w:rsidR="00C25DFF">
        <w:rPr>
          <w:rFonts w:eastAsiaTheme="minorEastAsia" w:hint="eastAsia"/>
          <w:sz w:val="24"/>
          <w:lang w:val="en-GB" w:eastAsia="zh-CN"/>
        </w:rPr>
        <w:t>816281</w:t>
      </w:r>
    </w:p>
    <w:p w:rsidR="005E1FD2" w:rsidRPr="009423C6" w:rsidRDefault="00787DF0" w:rsidP="007974A5">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787DF0">
        <w:rPr>
          <w:sz w:val="24"/>
          <w:lang w:val="en-GB"/>
        </w:rPr>
        <w:t>Spokane, USA, 12th - 16th November 2018</w:t>
      </w:r>
      <w:r w:rsidR="007A2448" w:rsidRPr="007974A5">
        <w:rPr>
          <w:rFonts w:hint="eastAsia"/>
          <w:sz w:val="24"/>
          <w:lang w:val="en-GB"/>
        </w:rPr>
        <w:t xml:space="preserve">    </w:t>
      </w:r>
      <w:r w:rsidR="007A2448">
        <w:rPr>
          <w:rFonts w:asciiTheme="minorEastAsia" w:eastAsiaTheme="minorEastAsia" w:hAnsiTheme="minorEastAsia" w:hint="eastAsia"/>
          <w:lang w:val="en-GB" w:eastAsia="zh-CN"/>
        </w:rPr>
        <w:t xml:space="preserve">                  </w:t>
      </w:r>
      <w:r w:rsidR="00D035CC" w:rsidRPr="009C6812">
        <w:rPr>
          <w:rFonts w:cs="Arial" w:hint="eastAsia"/>
          <w:i/>
          <w:sz w:val="22"/>
          <w:szCs w:val="22"/>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CA02CF">
        <w:rPr>
          <w:rFonts w:eastAsiaTheme="minorEastAsia"/>
          <w:sz w:val="22"/>
          <w:szCs w:val="22"/>
          <w:lang w:eastAsia="zh-CN"/>
        </w:rPr>
        <w:t xml:space="preserve">Mobility </w:t>
      </w:r>
      <w:r w:rsidR="00CA02CF">
        <w:rPr>
          <w:rFonts w:eastAsiaTheme="minorEastAsia" w:hint="eastAsia"/>
          <w:sz w:val="22"/>
          <w:szCs w:val="22"/>
          <w:lang w:eastAsia="zh-CN"/>
        </w:rPr>
        <w:t>I</w:t>
      </w:r>
      <w:r w:rsidR="00CA02CF">
        <w:rPr>
          <w:rFonts w:eastAsiaTheme="minorEastAsia"/>
          <w:sz w:val="22"/>
          <w:szCs w:val="22"/>
          <w:lang w:eastAsia="zh-CN"/>
        </w:rPr>
        <w:t xml:space="preserve">ssue for NTN </w:t>
      </w:r>
      <w:r w:rsidR="00CA02CF">
        <w:rPr>
          <w:rFonts w:eastAsiaTheme="minorEastAsia" w:hint="eastAsia"/>
          <w:sz w:val="22"/>
          <w:szCs w:val="22"/>
          <w:lang w:eastAsia="zh-CN"/>
        </w:rPr>
        <w:t>S</w:t>
      </w:r>
      <w:r w:rsidR="00CA02CF" w:rsidRPr="00CA02CF">
        <w:rPr>
          <w:rFonts w:eastAsiaTheme="minorEastAsia"/>
          <w:sz w:val="22"/>
          <w:szCs w:val="22"/>
          <w:lang w:eastAsia="zh-CN"/>
        </w:rPr>
        <w:t>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67119D">
        <w:rPr>
          <w:rFonts w:eastAsiaTheme="minorEastAsia" w:cs="Arial" w:hint="eastAsia"/>
          <w:sz w:val="22"/>
          <w:szCs w:val="22"/>
          <w:lang w:eastAsia="zh-CN"/>
        </w:rPr>
        <w:t>11</w:t>
      </w:r>
      <w:r w:rsidR="001914D2">
        <w:rPr>
          <w:rFonts w:eastAsiaTheme="minorEastAsia" w:cs="Arial" w:hint="eastAsia"/>
          <w:sz w:val="22"/>
          <w:szCs w:val="22"/>
          <w:lang w:eastAsia="zh-CN"/>
        </w:rPr>
        <w:t>.6.4.1</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D67CBE" w:rsidRDefault="007E0EF5" w:rsidP="00D67CBE">
      <w:r>
        <w:rPr>
          <w:rFonts w:hint="eastAsia"/>
          <w:szCs w:val="22"/>
          <w:lang w:eastAsia="ko-KR"/>
        </w:rPr>
        <w:t>In the RAN</w:t>
      </w:r>
      <w:r>
        <w:rPr>
          <w:szCs w:val="22"/>
          <w:lang w:eastAsia="ko-KR"/>
        </w:rPr>
        <w:t>#80</w:t>
      </w:r>
      <w:r>
        <w:rPr>
          <w:rFonts w:hint="eastAsia"/>
          <w:szCs w:val="22"/>
          <w:lang w:eastAsia="ko-KR"/>
        </w:rPr>
        <w:t xml:space="preserve"> plenary</w:t>
      </w:r>
      <w:r>
        <w:rPr>
          <w:szCs w:val="22"/>
          <w:lang w:eastAsia="ko-KR"/>
        </w:rPr>
        <w:t xml:space="preserve"> meeting</w:t>
      </w:r>
      <w:r>
        <w:rPr>
          <w:rFonts w:hint="eastAsia"/>
          <w:szCs w:val="22"/>
          <w:lang w:eastAsia="ko-KR"/>
        </w:rPr>
        <w:t xml:space="preserve">, </w:t>
      </w:r>
      <w:r>
        <w:rPr>
          <w:lang w:eastAsia="zh-TW"/>
        </w:rPr>
        <w:t>a</w:t>
      </w:r>
      <w:r>
        <w:t xml:space="preserve"> </w:t>
      </w:r>
      <w:r>
        <w:rPr>
          <w:lang w:eastAsia="ko-KR"/>
        </w:rPr>
        <w:t>study</w:t>
      </w:r>
      <w:r>
        <w:t xml:space="preserve"> item </w:t>
      </w:r>
      <w:r w:rsidR="00AA01D6">
        <w:rPr>
          <w:rFonts w:eastAsiaTheme="minorEastAsia" w:hint="eastAsia"/>
          <w:lang w:eastAsia="zh-CN"/>
        </w:rPr>
        <w:t xml:space="preserve">on </w:t>
      </w:r>
      <w:r w:rsidR="00AA01D6" w:rsidRPr="00A25336">
        <w:rPr>
          <w:szCs w:val="22"/>
          <w:lang w:eastAsia="ko-KR"/>
        </w:rPr>
        <w:t>Non-Terrestrial Network</w:t>
      </w:r>
      <w:r w:rsidR="00AA01D6">
        <w:rPr>
          <w:szCs w:val="22"/>
          <w:lang w:eastAsia="ko-KR"/>
        </w:rPr>
        <w:t xml:space="preserve"> (NTN)</w:t>
      </w:r>
      <w:r w:rsidR="00AA01D6">
        <w:rPr>
          <w:rFonts w:eastAsiaTheme="minorEastAsia" w:hint="eastAsia"/>
          <w:szCs w:val="22"/>
          <w:lang w:eastAsia="zh-CN"/>
        </w:rPr>
        <w:t xml:space="preserve"> </w:t>
      </w:r>
      <w:r>
        <w:rPr>
          <w:rFonts w:hint="eastAsia"/>
          <w:lang w:eastAsia="ko-KR"/>
        </w:rPr>
        <w:t>was approved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r w:rsidR="003F668B">
        <w:rPr>
          <w:rFonts w:eastAsia="PMingLiU"/>
          <w:lang w:eastAsia="zh-TW"/>
        </w:rPr>
        <w:t xml:space="preserve">The objectives of the current SI are </w:t>
      </w:r>
      <w:r w:rsidR="003F668B" w:rsidRPr="00785924">
        <w:rPr>
          <w:rFonts w:eastAsia="PMingLiU"/>
          <w:lang w:eastAsia="zh-TW"/>
        </w:rPr>
        <w:t xml:space="preserve">to evaluate solutions for the identified key impacts from </w:t>
      </w:r>
      <w:r w:rsidR="003F668B">
        <w:rPr>
          <w:rFonts w:eastAsia="PMingLiU"/>
          <w:lang w:eastAsia="zh-TW"/>
        </w:rPr>
        <w:t>the preceding SI</w:t>
      </w:r>
      <w:r w:rsidR="003F668B" w:rsidRPr="00785924">
        <w:rPr>
          <w:rFonts w:eastAsia="PMingLiU"/>
          <w:lang w:eastAsia="zh-TW"/>
        </w:rPr>
        <w:t xml:space="preserve"> and to study impact on </w:t>
      </w:r>
      <w:r w:rsidR="003F668B" w:rsidRPr="00785924">
        <w:t>RAN protocols/architecture</w:t>
      </w:r>
      <w:r w:rsidR="005F18D7">
        <w:rPr>
          <w:rFonts w:eastAsia="PMingLiU"/>
          <w:lang w:eastAsia="zh-TW"/>
        </w:rPr>
        <w:t xml:space="preserve">. </w:t>
      </w:r>
      <w:r w:rsidR="00D67CBE">
        <w:rPr>
          <w:rFonts w:eastAsia="PMingLiU"/>
          <w:lang w:eastAsia="zh-TW"/>
        </w:rPr>
        <w:t>The objectives for layer 2 and above are</w:t>
      </w:r>
      <w:r w:rsidR="00D67CBE">
        <w:t>:</w:t>
      </w:r>
    </w:p>
    <w:tbl>
      <w:tblPr>
        <w:tblStyle w:val="a7"/>
        <w:tblW w:w="0" w:type="auto"/>
        <w:tblLook w:val="04A0" w:firstRow="1" w:lastRow="0" w:firstColumn="1" w:lastColumn="0" w:noHBand="0" w:noVBand="1"/>
      </w:tblPr>
      <w:tblGrid>
        <w:gridCol w:w="9288"/>
      </w:tblGrid>
      <w:tr w:rsidR="00D67CBE" w:rsidTr="003772AA">
        <w:tc>
          <w:tcPr>
            <w:tcW w:w="9629" w:type="dxa"/>
          </w:tcPr>
          <w:p w:rsidR="00D67CBE" w:rsidRPr="00682785" w:rsidRDefault="00D67CBE" w:rsidP="00D67CBE">
            <w:pPr>
              <w:numPr>
                <w:ilvl w:val="0"/>
                <w:numId w:val="24"/>
              </w:numPr>
              <w:overflowPunct w:val="0"/>
              <w:autoSpaceDE w:val="0"/>
              <w:autoSpaceDN w:val="0"/>
              <w:adjustRightInd w:val="0"/>
              <w:textAlignment w:val="baseline"/>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rsidR="00D67CBE" w:rsidRDefault="00D67CBE" w:rsidP="00D67CBE">
            <w:pPr>
              <w:numPr>
                <w:ilvl w:val="0"/>
                <w:numId w:val="24"/>
              </w:numPr>
              <w:overflowPunct w:val="0"/>
              <w:autoSpaceDE w:val="0"/>
              <w:autoSpaceDN w:val="0"/>
              <w:adjustRightInd w:val="0"/>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rsidR="00D67CBE" w:rsidRPr="00CB6332" w:rsidRDefault="00D67CBE" w:rsidP="00D67CBE">
            <w:pPr>
              <w:numPr>
                <w:ilvl w:val="0"/>
                <w:numId w:val="24"/>
              </w:numPr>
              <w:overflowPunct w:val="0"/>
              <w:autoSpaceDE w:val="0"/>
              <w:autoSpaceDN w:val="0"/>
              <w:adjustRightInd w:val="0"/>
              <w:textAlignment w:val="baseline"/>
              <w:rPr>
                <w:bCs/>
              </w:rPr>
            </w:pPr>
            <w:r>
              <w:rPr>
                <w:bCs/>
              </w:rPr>
              <w:t xml:space="preserve">Architecture: Identify needs for the 5G’s Radio Access Network architecture to support non-terrestrial networks (e.g. handling of network identities) </w:t>
            </w:r>
            <w:r>
              <w:t>[RAN3]</w:t>
            </w:r>
          </w:p>
          <w:p w:rsidR="00D67CBE" w:rsidRPr="00CB6332" w:rsidRDefault="00D67CBE" w:rsidP="00D67CBE">
            <w:pPr>
              <w:numPr>
                <w:ilvl w:val="1"/>
                <w:numId w:val="24"/>
              </w:numPr>
              <w:overflowPunct w:val="0"/>
              <w:autoSpaceDE w:val="0"/>
              <w:autoSpaceDN w:val="0"/>
              <w:adjustRightInd w:val="0"/>
              <w:textAlignment w:val="baseline"/>
              <w:rPr>
                <w:bCs/>
              </w:rPr>
            </w:pPr>
            <w:r>
              <w:t>Paging: procedure adaptations in case of moving satellite foot prints or cells</w:t>
            </w:r>
          </w:p>
          <w:p w:rsidR="00D67CBE" w:rsidRDefault="00D67CBE" w:rsidP="003772AA">
            <w:r w:rsidRPr="003645B1">
              <w:t>Note</w:t>
            </w:r>
            <w:r>
              <w:t>:</w:t>
            </w:r>
          </w:p>
          <w:p w:rsidR="00D67CBE" w:rsidRPr="00B235F8" w:rsidRDefault="00D67CBE" w:rsidP="00D67CBE">
            <w:pPr>
              <w:numPr>
                <w:ilvl w:val="0"/>
                <w:numId w:val="24"/>
              </w:numPr>
              <w:overflowPunct w:val="0"/>
              <w:autoSpaceDE w:val="0"/>
              <w:autoSpaceDN w:val="0"/>
              <w:adjustRightInd w:val="0"/>
              <w:textAlignment w:val="baseline"/>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rsidR="007E0EF5" w:rsidRDefault="007E0EF5" w:rsidP="007E0EF5">
      <w:pPr>
        <w:rPr>
          <w:szCs w:val="22"/>
          <w:lang w:eastAsia="ko-KR"/>
        </w:rPr>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7E0EF5">
        <w:rPr>
          <w:szCs w:val="22"/>
          <w:lang w:eastAsia="ko-KR"/>
        </w:rPr>
        <w:t>potential problem</w:t>
      </w:r>
      <w:r w:rsidR="007E0EF5" w:rsidRPr="00F56E5C">
        <w:rPr>
          <w:rFonts w:hint="eastAsia"/>
          <w:szCs w:val="22"/>
          <w:lang w:eastAsia="ko-KR"/>
        </w:rPr>
        <w:t xml:space="preserve"> </w:t>
      </w:r>
      <w:r w:rsidR="007E0EF5">
        <w:rPr>
          <w:szCs w:val="22"/>
          <w:lang w:eastAsia="ko-KR"/>
        </w:rPr>
        <w:t>which may be caused by</w:t>
      </w:r>
      <w:r w:rsidR="007E0EF5" w:rsidRPr="00F56E5C">
        <w:rPr>
          <w:rFonts w:hint="eastAsia"/>
          <w:szCs w:val="22"/>
          <w:lang w:eastAsia="ko-KR"/>
        </w:rPr>
        <w:t xml:space="preserve"> </w:t>
      </w:r>
      <w:r w:rsidR="00BB17C0">
        <w:rPr>
          <w:rFonts w:eastAsiaTheme="minorEastAsia" w:hint="eastAsia"/>
          <w:szCs w:val="22"/>
          <w:lang w:eastAsia="zh-CN"/>
        </w:rPr>
        <w:t xml:space="preserve">mobility and </w:t>
      </w:r>
      <w:r w:rsidR="00495FAE">
        <w:rPr>
          <w:szCs w:val="22"/>
          <w:lang w:eastAsia="ko-KR"/>
        </w:rPr>
        <w:t xml:space="preserve">signalling </w:t>
      </w:r>
      <w:r w:rsidR="00BB17C0">
        <w:rPr>
          <w:szCs w:val="22"/>
          <w:lang w:eastAsia="ko-KR"/>
        </w:rPr>
        <w:t>delay</w:t>
      </w:r>
      <w:r w:rsidR="007E0EF5">
        <w:rPr>
          <w:szCs w:val="22"/>
          <w:lang w:eastAsia="ko-KR"/>
        </w:rPr>
        <w:t xml:space="preserve"> in NTN</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321685" w:rsidRDefault="00321685" w:rsidP="00FC5A06">
      <w:pPr>
        <w:pStyle w:val="20"/>
        <w:rPr>
          <w:rFonts w:eastAsia="宋体"/>
        </w:rPr>
      </w:pPr>
      <w:r>
        <w:rPr>
          <w:rFonts w:eastAsia="宋体" w:hint="eastAsia"/>
        </w:rPr>
        <w:t xml:space="preserve">2.1 Deployment scenarios </w:t>
      </w:r>
    </w:p>
    <w:p w:rsidR="00FC5A06" w:rsidRDefault="00C91E13" w:rsidP="00FC5A06">
      <w:pPr>
        <w:pStyle w:val="a0"/>
        <w:rPr>
          <w:rFonts w:eastAsiaTheme="minorEastAsia"/>
          <w:lang w:eastAsia="zh-CN"/>
        </w:rPr>
      </w:pPr>
      <w:r>
        <w:rPr>
          <w:rFonts w:eastAsiaTheme="minorEastAsia" w:hint="eastAsia"/>
          <w:lang w:eastAsia="zh-CN"/>
        </w:rPr>
        <w:t xml:space="preserve">The </w:t>
      </w:r>
      <w:r>
        <w:rPr>
          <w:rFonts w:eastAsia="宋体" w:hint="eastAsia"/>
          <w:lang w:eastAsia="zh-CN"/>
        </w:rPr>
        <w:t>deployment scenarios in TR38.821 have been updated by RAN3 [2]</w:t>
      </w:r>
      <w:r w:rsidR="00CE1805">
        <w:rPr>
          <w:rFonts w:eastAsia="宋体" w:hint="eastAsia"/>
          <w:lang w:eastAsia="zh-CN"/>
        </w:rPr>
        <w:t xml:space="preserve">. According to the latest TP for TR38.821, </w:t>
      </w:r>
      <w:r w:rsidR="00B437E4">
        <w:rPr>
          <w:rFonts w:eastAsia="宋体" w:hint="eastAsia"/>
          <w:lang w:eastAsia="zh-CN"/>
        </w:rPr>
        <w:t>six</w:t>
      </w:r>
      <w:r w:rsidR="00CE1805">
        <w:t xml:space="preserve"> </w:t>
      </w:r>
      <w:r w:rsidR="00066076">
        <w:rPr>
          <w:rFonts w:eastAsiaTheme="minorEastAsia" w:hint="eastAsia"/>
          <w:lang w:eastAsia="zh-CN"/>
        </w:rPr>
        <w:t xml:space="preserve">basic </w:t>
      </w:r>
      <w:r w:rsidR="00CE1805">
        <w:t>scenarios are considered as depicted in Table 4.2-1</w:t>
      </w:r>
      <w:r w:rsidR="007B5229">
        <w:rPr>
          <w:rFonts w:eastAsiaTheme="minorEastAsia" w:hint="eastAsia"/>
          <w:lang w:eastAsia="zh-CN"/>
        </w:rPr>
        <w:t>, more detail information is given in Table 4.2-2</w:t>
      </w:r>
      <w:r w:rsidR="00066076">
        <w:rPr>
          <w:rFonts w:eastAsiaTheme="minorEastAsia" w:hint="eastAsia"/>
          <w:lang w:eastAsia="zh-CN"/>
        </w:rPr>
        <w:t>:</w:t>
      </w:r>
    </w:p>
    <w:p w:rsidR="00E177C6" w:rsidRDefault="00E177C6" w:rsidP="00E177C6">
      <w:pPr>
        <w:pStyle w:val="TH"/>
      </w:pPr>
      <w:r w:rsidRPr="007A4F6B">
        <w:t xml:space="preserve">Table </w:t>
      </w:r>
      <w:r>
        <w:t>4.2-1</w:t>
      </w:r>
      <w:r w:rsidRPr="007A4F6B">
        <w:t xml:space="preserve">: </w:t>
      </w:r>
      <w:r>
        <w:t>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p>
        </w:tc>
        <w:tc>
          <w:tcPr>
            <w:tcW w:w="0" w:type="auto"/>
            <w:shd w:val="clear" w:color="auto" w:fill="auto"/>
            <w:vAlign w:val="center"/>
          </w:tcPr>
          <w:p w:rsidR="00E177C6" w:rsidRPr="00B35BD5" w:rsidRDefault="00E177C6" w:rsidP="00B23E39">
            <w:pPr>
              <w:rPr>
                <w:rFonts w:eastAsia="Calibri"/>
              </w:rPr>
            </w:pPr>
            <w:r w:rsidRPr="00B35BD5">
              <w:rPr>
                <w:rFonts w:eastAsia="Calibri"/>
              </w:rPr>
              <w:t>Transparent satellite</w:t>
            </w:r>
          </w:p>
        </w:tc>
        <w:tc>
          <w:tcPr>
            <w:tcW w:w="0" w:type="auto"/>
            <w:shd w:val="clear" w:color="auto" w:fill="auto"/>
            <w:vAlign w:val="center"/>
          </w:tcPr>
          <w:p w:rsidR="00E177C6" w:rsidRPr="00B35BD5" w:rsidRDefault="00E177C6" w:rsidP="00B23E39">
            <w:pPr>
              <w:rPr>
                <w:rFonts w:eastAsia="Calibri"/>
              </w:rPr>
            </w:pPr>
            <w:r w:rsidRPr="00B35BD5">
              <w:rPr>
                <w:rFonts w:eastAsia="Calibri"/>
              </w:rPr>
              <w:t>Regenerative satellite</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GEO based non-terrestrial access network</w:t>
            </w:r>
          </w:p>
        </w:tc>
        <w:tc>
          <w:tcPr>
            <w:tcW w:w="0" w:type="auto"/>
            <w:shd w:val="clear" w:color="auto" w:fill="auto"/>
            <w:vAlign w:val="center"/>
          </w:tcPr>
          <w:p w:rsidR="00E177C6" w:rsidRPr="00B35BD5" w:rsidRDefault="00E177C6" w:rsidP="00B23E39">
            <w:pPr>
              <w:rPr>
                <w:rFonts w:eastAsia="Calibri"/>
              </w:rPr>
            </w:pPr>
            <w:r w:rsidRPr="00B35BD5">
              <w:rPr>
                <w:rFonts w:eastAsia="Calibri"/>
              </w:rPr>
              <w:t>Scenario A</w:t>
            </w:r>
          </w:p>
        </w:tc>
        <w:tc>
          <w:tcPr>
            <w:tcW w:w="0" w:type="auto"/>
            <w:shd w:val="clear" w:color="auto" w:fill="auto"/>
            <w:vAlign w:val="center"/>
          </w:tcPr>
          <w:p w:rsidR="00E177C6" w:rsidRPr="00B35BD5" w:rsidRDefault="00E177C6" w:rsidP="00B23E39">
            <w:pPr>
              <w:rPr>
                <w:rFonts w:eastAsia="Calibri"/>
              </w:rPr>
            </w:pPr>
            <w:r w:rsidRPr="00B35BD5">
              <w:rPr>
                <w:rFonts w:eastAsia="Calibri"/>
              </w:rPr>
              <w:t>Scenario B</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LEO based non-terrestrial access network:</w:t>
            </w:r>
          </w:p>
          <w:p w:rsidR="00E177C6" w:rsidRPr="00B35BD5" w:rsidRDefault="00E177C6" w:rsidP="00B23E39">
            <w:pPr>
              <w:rPr>
                <w:rFonts w:eastAsia="Calibri"/>
              </w:rPr>
            </w:pPr>
            <w:r w:rsidRPr="00B35BD5">
              <w:rPr>
                <w:rFonts w:eastAsia="Calibri"/>
              </w:rPr>
              <w:t>steerable beams</w:t>
            </w:r>
          </w:p>
        </w:tc>
        <w:tc>
          <w:tcPr>
            <w:tcW w:w="0" w:type="auto"/>
            <w:shd w:val="clear" w:color="auto" w:fill="auto"/>
            <w:vAlign w:val="center"/>
          </w:tcPr>
          <w:p w:rsidR="00E177C6" w:rsidRPr="00B35BD5" w:rsidRDefault="00E177C6" w:rsidP="00B23E39">
            <w:pPr>
              <w:rPr>
                <w:rFonts w:eastAsia="Calibri"/>
              </w:rPr>
            </w:pPr>
            <w:r w:rsidRPr="00B35BD5">
              <w:rPr>
                <w:rFonts w:eastAsia="Calibri"/>
              </w:rPr>
              <w:t>Scenario C1</w:t>
            </w:r>
          </w:p>
        </w:tc>
        <w:tc>
          <w:tcPr>
            <w:tcW w:w="0" w:type="auto"/>
            <w:shd w:val="clear" w:color="auto" w:fill="auto"/>
            <w:vAlign w:val="center"/>
          </w:tcPr>
          <w:p w:rsidR="00E177C6" w:rsidRPr="00B35BD5" w:rsidRDefault="00E177C6" w:rsidP="00B23E39">
            <w:pPr>
              <w:rPr>
                <w:rFonts w:eastAsia="Calibri"/>
              </w:rPr>
            </w:pPr>
            <w:r w:rsidRPr="00B35BD5">
              <w:rPr>
                <w:rFonts w:eastAsia="Calibri"/>
              </w:rPr>
              <w:t>Scenario D1</w:t>
            </w:r>
          </w:p>
        </w:tc>
      </w:tr>
      <w:tr w:rsidR="00E177C6" w:rsidRPr="00E43E89" w:rsidTr="00B23E3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177C6" w:rsidRPr="00B35BD5" w:rsidRDefault="00E177C6" w:rsidP="00B23E39">
            <w:pPr>
              <w:rPr>
                <w:rFonts w:eastAsia="Calibri"/>
              </w:rPr>
            </w:pPr>
            <w:r w:rsidRPr="00B35BD5">
              <w:rPr>
                <w:rFonts w:eastAsia="Calibri"/>
              </w:rPr>
              <w:t>LEO based non-terrestrial access network:</w:t>
            </w:r>
          </w:p>
          <w:p w:rsidR="00E177C6" w:rsidRPr="00B35BD5" w:rsidRDefault="00E177C6" w:rsidP="00B23E39">
            <w:pPr>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177C6" w:rsidRPr="00B35BD5" w:rsidRDefault="00E177C6" w:rsidP="00B23E39">
            <w:pPr>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177C6" w:rsidRPr="00B35BD5" w:rsidRDefault="00E177C6" w:rsidP="00B23E39">
            <w:pPr>
              <w:rPr>
                <w:rFonts w:eastAsia="Calibri"/>
              </w:rPr>
            </w:pPr>
            <w:r w:rsidRPr="00B35BD5">
              <w:rPr>
                <w:rFonts w:eastAsia="Calibri"/>
              </w:rPr>
              <w:t>Scenario D2</w:t>
            </w:r>
          </w:p>
        </w:tc>
      </w:tr>
    </w:tbl>
    <w:p w:rsidR="00E177C6" w:rsidRDefault="00E177C6" w:rsidP="00E177C6"/>
    <w:p w:rsidR="00E177C6" w:rsidRDefault="00E177C6" w:rsidP="00E177C6">
      <w:pPr>
        <w:pStyle w:val="TH"/>
      </w:pPr>
      <w:r>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3604"/>
        <w:gridCol w:w="3048"/>
      </w:tblGrid>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Scenarios</w:t>
            </w:r>
          </w:p>
        </w:tc>
        <w:tc>
          <w:tcPr>
            <w:tcW w:w="0" w:type="auto"/>
            <w:shd w:val="clear" w:color="auto" w:fill="auto"/>
            <w:vAlign w:val="center"/>
          </w:tcPr>
          <w:p w:rsidR="00E177C6" w:rsidRPr="00B35BD5" w:rsidRDefault="00E177C6" w:rsidP="00B23E39">
            <w:pPr>
              <w:rPr>
                <w:rFonts w:eastAsia="Calibri"/>
              </w:rPr>
            </w:pPr>
            <w:r w:rsidRPr="00B35BD5">
              <w:rPr>
                <w:rFonts w:eastAsia="Calibri"/>
              </w:rPr>
              <w:t>GEO based non-terrestrial access network (Scenario A and B)</w:t>
            </w:r>
          </w:p>
        </w:tc>
        <w:tc>
          <w:tcPr>
            <w:tcW w:w="0" w:type="auto"/>
            <w:shd w:val="clear" w:color="auto" w:fill="auto"/>
            <w:vAlign w:val="center"/>
          </w:tcPr>
          <w:p w:rsidR="00E177C6" w:rsidRPr="00B35BD5" w:rsidRDefault="00E177C6" w:rsidP="00B23E39">
            <w:pPr>
              <w:rPr>
                <w:rFonts w:eastAsia="Calibri"/>
              </w:rPr>
            </w:pPr>
            <w:r w:rsidRPr="00B35BD5">
              <w:rPr>
                <w:rFonts w:eastAsia="Calibri"/>
              </w:rPr>
              <w:t>LEO based non-terrestrial access network (Scenario C &amp; D)</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Orbit type</w:t>
            </w:r>
          </w:p>
        </w:tc>
        <w:tc>
          <w:tcPr>
            <w:tcW w:w="0" w:type="auto"/>
            <w:shd w:val="clear" w:color="auto" w:fill="auto"/>
            <w:vAlign w:val="center"/>
          </w:tcPr>
          <w:p w:rsidR="00E177C6" w:rsidRPr="00B35BD5" w:rsidRDefault="00E177C6" w:rsidP="00B23E39">
            <w:pPr>
              <w:rPr>
                <w:rFonts w:eastAsia="Calibri"/>
              </w:rPr>
            </w:pPr>
            <w:r w:rsidRPr="00B35BD5">
              <w:rPr>
                <w:rFonts w:eastAsia="Calibri"/>
              </w:rPr>
              <w:t xml:space="preserve">notional station keeping position fixed in terms of elevation/azimuth with respect to a given earth point </w:t>
            </w:r>
          </w:p>
        </w:tc>
        <w:tc>
          <w:tcPr>
            <w:tcW w:w="0" w:type="auto"/>
            <w:shd w:val="clear" w:color="auto" w:fill="auto"/>
            <w:vAlign w:val="center"/>
          </w:tcPr>
          <w:p w:rsidR="00E177C6" w:rsidRPr="00B35BD5" w:rsidRDefault="00E177C6" w:rsidP="00B23E39">
            <w:pPr>
              <w:rPr>
                <w:rFonts w:eastAsia="Calibri"/>
              </w:rPr>
            </w:pPr>
            <w:r w:rsidRPr="00B35BD5">
              <w:rPr>
                <w:rFonts w:eastAsia="Calibri"/>
              </w:rPr>
              <w:t>circular orbiting around the earth</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Altitude</w:t>
            </w:r>
          </w:p>
        </w:tc>
        <w:tc>
          <w:tcPr>
            <w:tcW w:w="0" w:type="auto"/>
            <w:shd w:val="clear" w:color="auto" w:fill="auto"/>
            <w:vAlign w:val="center"/>
          </w:tcPr>
          <w:p w:rsidR="00E177C6" w:rsidRPr="00B35BD5" w:rsidRDefault="00E177C6" w:rsidP="00B23E39">
            <w:pPr>
              <w:rPr>
                <w:rFonts w:eastAsia="Calibri"/>
              </w:rPr>
            </w:pPr>
            <w:r w:rsidRPr="00B35BD5">
              <w:rPr>
                <w:rFonts w:eastAsia="Calibri"/>
              </w:rPr>
              <w:t>35,786 km</w:t>
            </w:r>
          </w:p>
        </w:tc>
        <w:tc>
          <w:tcPr>
            <w:tcW w:w="0" w:type="auto"/>
            <w:shd w:val="clear" w:color="auto" w:fill="auto"/>
            <w:vAlign w:val="center"/>
          </w:tcPr>
          <w:p w:rsidR="00E177C6" w:rsidRPr="00B35BD5" w:rsidRDefault="00E177C6" w:rsidP="00B23E39">
            <w:pPr>
              <w:rPr>
                <w:rFonts w:eastAsia="Calibri"/>
              </w:rPr>
            </w:pPr>
            <w:r w:rsidRPr="00B35BD5">
              <w:rPr>
                <w:rFonts w:eastAsia="Calibri"/>
              </w:rPr>
              <w:t>600 km</w:t>
            </w:r>
          </w:p>
          <w:p w:rsidR="00E177C6" w:rsidRPr="00B35BD5" w:rsidRDefault="00E177C6" w:rsidP="00B23E39">
            <w:pPr>
              <w:rPr>
                <w:rFonts w:eastAsia="Calibri"/>
              </w:rPr>
            </w:pPr>
            <w:r w:rsidRPr="00B35BD5">
              <w:rPr>
                <w:rFonts w:eastAsia="Calibri"/>
              </w:rPr>
              <w:t>1,200 km</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lastRenderedPageBreak/>
              <w:t>Spectrum (service link)</w:t>
            </w:r>
          </w:p>
        </w:tc>
        <w:tc>
          <w:tcPr>
            <w:tcW w:w="0" w:type="auto"/>
            <w:gridSpan w:val="2"/>
            <w:shd w:val="clear" w:color="auto" w:fill="auto"/>
            <w:vAlign w:val="center"/>
          </w:tcPr>
          <w:p w:rsidR="00E177C6" w:rsidRPr="00B35BD5" w:rsidRDefault="00E177C6" w:rsidP="00B23E39">
            <w:pPr>
              <w:rPr>
                <w:rFonts w:eastAsia="Calibri"/>
              </w:rPr>
            </w:pPr>
            <w:r w:rsidRPr="00B35BD5">
              <w:rPr>
                <w:rFonts w:eastAsia="Calibri"/>
              </w:rPr>
              <w:t>&lt;6 GHz (e.g. 2 GHz)</w:t>
            </w:r>
          </w:p>
          <w:p w:rsidR="00E177C6" w:rsidRPr="00B35BD5" w:rsidRDefault="00E177C6" w:rsidP="00B23E39">
            <w:pPr>
              <w:rPr>
                <w:rFonts w:eastAsia="Calibri"/>
              </w:rPr>
            </w:pPr>
            <w:r w:rsidRPr="00B35BD5">
              <w:rPr>
                <w:rFonts w:eastAsia="Calibri"/>
              </w:rPr>
              <w:t>&gt;6 GHz (e.g. DL 20 GHz, UL 30 GHz)</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Max channel bandwidth (service link)</w:t>
            </w:r>
          </w:p>
        </w:tc>
        <w:tc>
          <w:tcPr>
            <w:tcW w:w="0" w:type="auto"/>
            <w:gridSpan w:val="2"/>
            <w:shd w:val="clear" w:color="auto" w:fill="auto"/>
            <w:vAlign w:val="center"/>
          </w:tcPr>
          <w:p w:rsidR="00E177C6" w:rsidRPr="00B35BD5" w:rsidRDefault="00E177C6" w:rsidP="00B23E39">
            <w:pPr>
              <w:rPr>
                <w:rFonts w:eastAsia="Calibri"/>
              </w:rPr>
            </w:pPr>
            <w:r w:rsidRPr="00B35BD5">
              <w:rPr>
                <w:rFonts w:eastAsia="Calibri"/>
              </w:rPr>
              <w:t>30 MHz for band &lt; 6 GHz</w:t>
            </w:r>
          </w:p>
          <w:p w:rsidR="00E177C6" w:rsidRPr="00B35BD5" w:rsidRDefault="00E177C6" w:rsidP="00B23E39">
            <w:pPr>
              <w:rPr>
                <w:rFonts w:eastAsia="Calibri"/>
              </w:rPr>
            </w:pPr>
            <w:r w:rsidRPr="00B35BD5">
              <w:rPr>
                <w:rFonts w:eastAsia="Calibri"/>
              </w:rPr>
              <w:t>400 MHz for band &gt; 6 GHz</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Payload</w:t>
            </w:r>
          </w:p>
        </w:tc>
        <w:tc>
          <w:tcPr>
            <w:tcW w:w="0" w:type="auto"/>
            <w:shd w:val="clear" w:color="auto" w:fill="auto"/>
            <w:vAlign w:val="center"/>
          </w:tcPr>
          <w:p w:rsidR="00E177C6" w:rsidRPr="00B35BD5" w:rsidRDefault="00E177C6" w:rsidP="00B23E39">
            <w:pPr>
              <w:rPr>
                <w:rFonts w:eastAsia="Calibri"/>
              </w:rPr>
            </w:pPr>
            <w:r w:rsidRPr="00B35BD5">
              <w:rPr>
                <w:rFonts w:eastAsia="Calibri"/>
              </w:rPr>
              <w:t>Scenario A : Transparent (including radio frequency function only)</w:t>
            </w:r>
          </w:p>
          <w:p w:rsidR="00E177C6" w:rsidRPr="00B35BD5" w:rsidRDefault="00E177C6" w:rsidP="00B23E39">
            <w:pPr>
              <w:rPr>
                <w:rFonts w:eastAsia="Calibri"/>
              </w:rPr>
            </w:pPr>
            <w:r w:rsidRPr="00B35BD5">
              <w:rPr>
                <w:rFonts w:eastAsia="Calibri"/>
              </w:rPr>
              <w:t>Scenario B: regenerative (including all or part of RAN functions)</w:t>
            </w:r>
          </w:p>
        </w:tc>
        <w:tc>
          <w:tcPr>
            <w:tcW w:w="0" w:type="auto"/>
            <w:shd w:val="clear" w:color="auto" w:fill="auto"/>
            <w:vAlign w:val="center"/>
          </w:tcPr>
          <w:p w:rsidR="00E177C6" w:rsidRPr="00B35BD5" w:rsidRDefault="00E177C6" w:rsidP="00B23E39">
            <w:pPr>
              <w:rPr>
                <w:rFonts w:eastAsia="Calibri"/>
              </w:rPr>
            </w:pPr>
            <w:r w:rsidRPr="00B35BD5">
              <w:rPr>
                <w:rFonts w:eastAsia="Calibri"/>
              </w:rPr>
              <w:t xml:space="preserve">Scenario C: </w:t>
            </w:r>
            <w:r w:rsidRPr="00B35BD5">
              <w:rPr>
                <w:rFonts w:eastAsia="宋体"/>
              </w:rPr>
              <w:t>Transparent</w:t>
            </w:r>
            <w:r w:rsidRPr="00B35BD5">
              <w:rPr>
                <w:rFonts w:eastAsia="Calibri"/>
              </w:rPr>
              <w:t xml:space="preserve"> (including radio frequency function only)</w:t>
            </w:r>
          </w:p>
          <w:p w:rsidR="00E177C6" w:rsidRPr="00B35BD5" w:rsidRDefault="00E177C6" w:rsidP="00B23E39">
            <w:pPr>
              <w:rPr>
                <w:rFonts w:eastAsia="Calibri"/>
              </w:rPr>
            </w:pPr>
            <w:r w:rsidRPr="00B35BD5">
              <w:rPr>
                <w:rFonts w:eastAsia="Calibri"/>
              </w:rPr>
              <w:t>Scenario D: Regenerative (including all or part of RAN functions)</w:t>
            </w:r>
          </w:p>
        </w:tc>
      </w:tr>
      <w:tr w:rsidR="00E177C6" w:rsidRPr="00057C74"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Inter-Satellite link</w:t>
            </w:r>
          </w:p>
        </w:tc>
        <w:tc>
          <w:tcPr>
            <w:tcW w:w="0" w:type="auto"/>
            <w:shd w:val="clear" w:color="auto" w:fill="auto"/>
            <w:vAlign w:val="center"/>
          </w:tcPr>
          <w:p w:rsidR="00E177C6" w:rsidRPr="00B35BD5" w:rsidRDefault="00E177C6" w:rsidP="00B23E39">
            <w:pPr>
              <w:rPr>
                <w:rFonts w:eastAsia="Calibri"/>
              </w:rPr>
            </w:pPr>
            <w:r w:rsidRPr="00B35BD5">
              <w:rPr>
                <w:rFonts w:eastAsia="Calibri"/>
              </w:rPr>
              <w:t>No</w:t>
            </w:r>
          </w:p>
        </w:tc>
        <w:tc>
          <w:tcPr>
            <w:tcW w:w="0" w:type="auto"/>
            <w:shd w:val="clear" w:color="auto" w:fill="auto"/>
            <w:vAlign w:val="center"/>
          </w:tcPr>
          <w:p w:rsidR="00E177C6" w:rsidRPr="00057C74" w:rsidRDefault="00E177C6" w:rsidP="00B23E39">
            <w:pPr>
              <w:rPr>
                <w:rFonts w:eastAsia="Calibri"/>
                <w:lang w:val="it-IT"/>
              </w:rPr>
            </w:pPr>
            <w:r w:rsidRPr="00057C74">
              <w:rPr>
                <w:rFonts w:eastAsia="Calibri"/>
                <w:lang w:val="it-IT"/>
              </w:rPr>
              <w:t>Scenario C: No</w:t>
            </w:r>
          </w:p>
          <w:p w:rsidR="00E177C6" w:rsidRPr="00057C74" w:rsidRDefault="00E177C6" w:rsidP="00B23E39">
            <w:pPr>
              <w:rPr>
                <w:rFonts w:eastAsia="Calibri"/>
                <w:lang w:val="it-IT"/>
              </w:rPr>
            </w:pPr>
            <w:r w:rsidRPr="00057C74">
              <w:rPr>
                <w:rFonts w:eastAsia="Calibri"/>
                <w:lang w:val="it-IT"/>
              </w:rPr>
              <w:t>Scenario D: Yes</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Earth-fixed beams</w:t>
            </w:r>
          </w:p>
        </w:tc>
        <w:tc>
          <w:tcPr>
            <w:tcW w:w="0" w:type="auto"/>
            <w:shd w:val="clear" w:color="auto" w:fill="auto"/>
            <w:vAlign w:val="center"/>
          </w:tcPr>
          <w:p w:rsidR="00E177C6" w:rsidRPr="00B35BD5" w:rsidRDefault="00E177C6" w:rsidP="00B23E39">
            <w:pPr>
              <w:rPr>
                <w:rFonts w:eastAsia="Calibri"/>
              </w:rPr>
            </w:pPr>
            <w:r w:rsidRPr="00B35BD5">
              <w:rPr>
                <w:rFonts w:eastAsia="Calibri"/>
              </w:rPr>
              <w:t>Yes</w:t>
            </w:r>
          </w:p>
        </w:tc>
        <w:tc>
          <w:tcPr>
            <w:tcW w:w="0" w:type="auto"/>
            <w:shd w:val="clear" w:color="auto" w:fill="auto"/>
            <w:vAlign w:val="center"/>
          </w:tcPr>
          <w:p w:rsidR="00E177C6" w:rsidRPr="00B35BD5" w:rsidRDefault="00E177C6" w:rsidP="00B23E39">
            <w:pPr>
              <w:rPr>
                <w:rFonts w:eastAsia="Calibri"/>
              </w:rPr>
            </w:pPr>
            <w:r w:rsidRPr="00B35BD5">
              <w:rPr>
                <w:rFonts w:eastAsia="Calibri"/>
              </w:rPr>
              <w:t>Scenario C1: Yes (steerable beams), see note 1</w:t>
            </w:r>
          </w:p>
          <w:p w:rsidR="00E177C6" w:rsidRPr="00B35BD5" w:rsidRDefault="00E177C6" w:rsidP="00B23E39">
            <w:pPr>
              <w:rPr>
                <w:rFonts w:eastAsia="Calibri"/>
              </w:rPr>
            </w:pPr>
            <w:r w:rsidRPr="00B35BD5">
              <w:rPr>
                <w:rFonts w:eastAsia="Calibri"/>
              </w:rPr>
              <w:t>Scenario C2: No (the beams move with the satellite)</w:t>
            </w:r>
          </w:p>
          <w:p w:rsidR="00E177C6" w:rsidRPr="00B35BD5" w:rsidRDefault="00E177C6" w:rsidP="00B23E39">
            <w:pPr>
              <w:rPr>
                <w:rFonts w:eastAsia="Calibri"/>
              </w:rPr>
            </w:pPr>
            <w:r w:rsidRPr="00B35BD5">
              <w:rPr>
                <w:rFonts w:eastAsia="Calibri"/>
              </w:rPr>
              <w:t>Scenario D 1: Yes (steerable beams), see note 1</w:t>
            </w:r>
          </w:p>
          <w:p w:rsidR="00E177C6" w:rsidRPr="00B35BD5" w:rsidRDefault="00E177C6" w:rsidP="00B23E39">
            <w:pPr>
              <w:rPr>
                <w:rFonts w:eastAsia="Calibri"/>
              </w:rPr>
            </w:pPr>
            <w:r w:rsidRPr="00B35BD5">
              <w:rPr>
                <w:rFonts w:eastAsia="Calibri"/>
              </w:rPr>
              <w:t>Scenario D 2: No (the beams move with the satellite)</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Max beam foot print diameter at nadir</w:t>
            </w:r>
          </w:p>
        </w:tc>
        <w:tc>
          <w:tcPr>
            <w:tcW w:w="0" w:type="auto"/>
            <w:shd w:val="clear" w:color="auto" w:fill="auto"/>
            <w:vAlign w:val="center"/>
          </w:tcPr>
          <w:p w:rsidR="00E177C6" w:rsidRPr="00B35BD5" w:rsidRDefault="00E177C6" w:rsidP="00B23E39">
            <w:pPr>
              <w:rPr>
                <w:rFonts w:eastAsia="Calibri"/>
              </w:rPr>
            </w:pPr>
            <w:r w:rsidRPr="00B35BD5">
              <w:rPr>
                <w:rFonts w:eastAsia="Calibri"/>
              </w:rPr>
              <w:t>500 km</w:t>
            </w:r>
          </w:p>
        </w:tc>
        <w:tc>
          <w:tcPr>
            <w:tcW w:w="0" w:type="auto"/>
            <w:shd w:val="clear" w:color="auto" w:fill="auto"/>
            <w:vAlign w:val="center"/>
          </w:tcPr>
          <w:p w:rsidR="00E177C6" w:rsidRPr="00B35BD5" w:rsidRDefault="00E177C6" w:rsidP="00B23E39">
            <w:pPr>
              <w:rPr>
                <w:rFonts w:eastAsia="Calibri"/>
              </w:rPr>
            </w:pPr>
            <w:r w:rsidRPr="00B35BD5">
              <w:rPr>
                <w:rFonts w:eastAsia="Calibri"/>
              </w:rPr>
              <w:t>200 km</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Min Elevation angle for both sat-gateway and user equipment</w:t>
            </w:r>
          </w:p>
        </w:tc>
        <w:tc>
          <w:tcPr>
            <w:tcW w:w="0" w:type="auto"/>
            <w:shd w:val="clear" w:color="auto" w:fill="auto"/>
            <w:vAlign w:val="center"/>
          </w:tcPr>
          <w:p w:rsidR="00E177C6" w:rsidRPr="00B35BD5" w:rsidRDefault="00E177C6" w:rsidP="00B23E39">
            <w:pPr>
              <w:rPr>
                <w:rFonts w:eastAsia="Calibri"/>
              </w:rPr>
            </w:pPr>
            <w:r w:rsidRPr="00B35BD5">
              <w:rPr>
                <w:rFonts w:eastAsia="Calibri"/>
              </w:rPr>
              <w:t>10°</w:t>
            </w:r>
          </w:p>
        </w:tc>
        <w:tc>
          <w:tcPr>
            <w:tcW w:w="0" w:type="auto"/>
            <w:shd w:val="clear" w:color="auto" w:fill="auto"/>
            <w:vAlign w:val="center"/>
          </w:tcPr>
          <w:p w:rsidR="00E177C6" w:rsidRPr="00B35BD5" w:rsidRDefault="00E177C6" w:rsidP="00B23E39">
            <w:pPr>
              <w:rPr>
                <w:rFonts w:eastAsia="Calibri"/>
              </w:rPr>
            </w:pPr>
            <w:r w:rsidRPr="00B35BD5">
              <w:rPr>
                <w:rFonts w:eastAsia="Calibri"/>
              </w:rPr>
              <w:t>10°</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Max distance between satellite and user equipment at min elevation angle</w:t>
            </w:r>
          </w:p>
        </w:tc>
        <w:tc>
          <w:tcPr>
            <w:tcW w:w="0" w:type="auto"/>
            <w:shd w:val="clear" w:color="auto" w:fill="auto"/>
            <w:vAlign w:val="center"/>
          </w:tcPr>
          <w:p w:rsidR="00E177C6" w:rsidRPr="00B35BD5" w:rsidRDefault="00E177C6" w:rsidP="00B23E39">
            <w:pPr>
              <w:rPr>
                <w:rFonts w:eastAsia="Calibri"/>
              </w:rPr>
            </w:pPr>
            <w:r w:rsidRPr="00B35BD5">
              <w:rPr>
                <w:rFonts w:eastAsia="Calibri"/>
              </w:rPr>
              <w:t>40,586 km</w:t>
            </w:r>
          </w:p>
        </w:tc>
        <w:tc>
          <w:tcPr>
            <w:tcW w:w="0" w:type="auto"/>
            <w:shd w:val="clear" w:color="auto" w:fill="auto"/>
            <w:vAlign w:val="center"/>
          </w:tcPr>
          <w:p w:rsidR="00E177C6" w:rsidRPr="00B35BD5" w:rsidRDefault="00E177C6" w:rsidP="00B23E39">
            <w:pPr>
              <w:rPr>
                <w:rFonts w:eastAsia="Calibri"/>
              </w:rPr>
            </w:pPr>
            <w:r w:rsidRPr="00B35BD5">
              <w:rPr>
                <w:rFonts w:eastAsia="Calibri"/>
              </w:rPr>
              <w:t>1,932 km (600 km altitude)</w:t>
            </w:r>
          </w:p>
          <w:p w:rsidR="00E177C6" w:rsidRPr="00B35BD5" w:rsidRDefault="00E177C6" w:rsidP="00B23E39">
            <w:pPr>
              <w:rPr>
                <w:rFonts w:eastAsia="Calibri"/>
              </w:rPr>
            </w:pPr>
            <w:r w:rsidRPr="00B35BD5">
              <w:rPr>
                <w:rFonts w:eastAsia="Calibri"/>
              </w:rPr>
              <w:t>3,131 km (1,200 km altitude)</w:t>
            </w:r>
          </w:p>
        </w:tc>
      </w:tr>
      <w:tr w:rsidR="00E177C6" w:rsidRPr="00E43E89"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Max Round Trip Delay (propagation delay only)</w:t>
            </w:r>
          </w:p>
        </w:tc>
        <w:tc>
          <w:tcPr>
            <w:tcW w:w="0" w:type="auto"/>
            <w:shd w:val="clear" w:color="auto" w:fill="auto"/>
            <w:vAlign w:val="center"/>
          </w:tcPr>
          <w:p w:rsidR="00E177C6" w:rsidRPr="00B35BD5" w:rsidRDefault="00E177C6" w:rsidP="00B23E39">
            <w:pPr>
              <w:rPr>
                <w:rFonts w:eastAsia="Calibri"/>
              </w:rPr>
            </w:pPr>
            <w:r w:rsidRPr="00B35BD5">
              <w:rPr>
                <w:rFonts w:eastAsia="Calibri"/>
              </w:rPr>
              <w:t xml:space="preserve">Scenario A: 541.14 </w:t>
            </w:r>
            <w:proofErr w:type="spellStart"/>
            <w:r w:rsidRPr="00B35BD5">
              <w:rPr>
                <w:rFonts w:eastAsia="Calibri"/>
              </w:rPr>
              <w:t>ms</w:t>
            </w:r>
            <w:proofErr w:type="spellEnd"/>
            <w:r w:rsidRPr="00B35BD5">
              <w:rPr>
                <w:rFonts w:eastAsia="Calibri"/>
              </w:rPr>
              <w:t xml:space="preserve"> (service and feeder links)</w:t>
            </w:r>
          </w:p>
          <w:p w:rsidR="00E177C6" w:rsidRPr="00B35BD5" w:rsidRDefault="00E177C6" w:rsidP="00B23E39">
            <w:pPr>
              <w:rPr>
                <w:rFonts w:eastAsia="Calibri"/>
              </w:rPr>
            </w:pPr>
            <w:r w:rsidRPr="00B35BD5">
              <w:rPr>
                <w:rFonts w:eastAsia="Calibri"/>
              </w:rPr>
              <w:t>Scenario B: 271.57ms (service link only)</w:t>
            </w:r>
          </w:p>
        </w:tc>
        <w:tc>
          <w:tcPr>
            <w:tcW w:w="0" w:type="auto"/>
            <w:shd w:val="clear" w:color="auto" w:fill="auto"/>
            <w:vAlign w:val="center"/>
          </w:tcPr>
          <w:p w:rsidR="00E177C6" w:rsidRPr="00B35BD5" w:rsidRDefault="00E177C6" w:rsidP="00B23E39">
            <w:pPr>
              <w:rPr>
                <w:rFonts w:eastAsia="Calibri"/>
              </w:rPr>
            </w:pPr>
            <w:r w:rsidRPr="00B35BD5">
              <w:rPr>
                <w:rFonts w:eastAsia="Calibri"/>
              </w:rPr>
              <w:t>Scenario C: (transparent payload: service and feeder links)</w:t>
            </w:r>
          </w:p>
          <w:p w:rsidR="00E177C6" w:rsidRPr="00B35BD5" w:rsidRDefault="00E177C6" w:rsidP="00E177C6">
            <w:pPr>
              <w:numPr>
                <w:ilvl w:val="0"/>
                <w:numId w:val="26"/>
              </w:numPr>
              <w:overflowPunct w:val="0"/>
              <w:autoSpaceDE w:val="0"/>
              <w:autoSpaceDN w:val="0"/>
              <w:adjustRightInd w:val="0"/>
              <w:jc w:val="both"/>
              <w:textAlignment w:val="baseline"/>
              <w:rPr>
                <w:rFonts w:eastAsia="Calibri"/>
              </w:rPr>
            </w:pPr>
            <w:r w:rsidRPr="00B35BD5">
              <w:rPr>
                <w:rFonts w:eastAsia="Calibri"/>
              </w:rPr>
              <w:t>25.76ms(600km)</w:t>
            </w:r>
          </w:p>
          <w:p w:rsidR="00E177C6" w:rsidRPr="00B35BD5" w:rsidRDefault="00E177C6" w:rsidP="00E177C6">
            <w:pPr>
              <w:numPr>
                <w:ilvl w:val="0"/>
                <w:numId w:val="26"/>
              </w:numPr>
              <w:overflowPunct w:val="0"/>
              <w:autoSpaceDE w:val="0"/>
              <w:autoSpaceDN w:val="0"/>
              <w:adjustRightInd w:val="0"/>
              <w:jc w:val="both"/>
              <w:textAlignment w:val="baseline"/>
              <w:rPr>
                <w:rFonts w:eastAsia="Calibri"/>
              </w:rPr>
            </w:pPr>
            <w:r w:rsidRPr="00B35BD5">
              <w:rPr>
                <w:rFonts w:eastAsia="Calibri"/>
              </w:rPr>
              <w:t>41.75ms(1200km)</w:t>
            </w:r>
          </w:p>
          <w:p w:rsidR="00E177C6" w:rsidRPr="00B35BD5" w:rsidRDefault="00E177C6" w:rsidP="00B23E39">
            <w:pPr>
              <w:rPr>
                <w:rFonts w:eastAsia="Calibri"/>
              </w:rPr>
            </w:pPr>
          </w:p>
          <w:p w:rsidR="00E177C6" w:rsidRPr="00B35BD5" w:rsidRDefault="00E177C6" w:rsidP="00B23E39">
            <w:pPr>
              <w:rPr>
                <w:rFonts w:eastAsia="Calibri"/>
              </w:rPr>
            </w:pPr>
            <w:r w:rsidRPr="00B35BD5">
              <w:rPr>
                <w:rFonts w:eastAsia="Calibri"/>
              </w:rPr>
              <w:t>Scenario D: (regenerative payload: service link only)</w:t>
            </w:r>
          </w:p>
          <w:p w:rsidR="00E177C6" w:rsidRPr="00B35BD5" w:rsidRDefault="00E177C6" w:rsidP="00E177C6">
            <w:pPr>
              <w:numPr>
                <w:ilvl w:val="0"/>
                <w:numId w:val="26"/>
              </w:numPr>
              <w:overflowPunct w:val="0"/>
              <w:autoSpaceDE w:val="0"/>
              <w:autoSpaceDN w:val="0"/>
              <w:adjustRightInd w:val="0"/>
              <w:jc w:val="both"/>
              <w:textAlignment w:val="baseline"/>
              <w:rPr>
                <w:rFonts w:eastAsia="Calibri"/>
              </w:rPr>
            </w:pPr>
            <w:r w:rsidRPr="00B35BD5">
              <w:rPr>
                <w:rFonts w:eastAsia="Calibri"/>
              </w:rPr>
              <w:t>12.88ms(600km)</w:t>
            </w:r>
          </w:p>
          <w:p w:rsidR="00E177C6" w:rsidRPr="00B35BD5" w:rsidRDefault="00E177C6" w:rsidP="00E177C6">
            <w:pPr>
              <w:numPr>
                <w:ilvl w:val="0"/>
                <w:numId w:val="26"/>
              </w:numPr>
              <w:overflowPunct w:val="0"/>
              <w:autoSpaceDE w:val="0"/>
              <w:autoSpaceDN w:val="0"/>
              <w:adjustRightInd w:val="0"/>
              <w:jc w:val="both"/>
              <w:textAlignment w:val="baseline"/>
            </w:pPr>
            <w:r w:rsidRPr="00B35BD5">
              <w:rPr>
                <w:rFonts w:eastAsia="Calibri"/>
              </w:rPr>
              <w:t>20.87ms(1200km)</w:t>
            </w:r>
          </w:p>
        </w:tc>
      </w:tr>
      <w:tr w:rsidR="00E177C6" w:rsidRPr="00E43E89" w:rsidTr="00B23E39">
        <w:trPr>
          <w:cantSplit/>
          <w:jc w:val="center"/>
        </w:trPr>
        <w:tc>
          <w:tcPr>
            <w:tcW w:w="0" w:type="auto"/>
            <w:shd w:val="clear" w:color="auto" w:fill="auto"/>
            <w:vAlign w:val="center"/>
          </w:tcPr>
          <w:p w:rsidR="00E177C6" w:rsidRPr="00E43E89" w:rsidRDefault="00E177C6" w:rsidP="00B23E39">
            <w:pPr>
              <w:rPr>
                <w:rFonts w:eastAsia="Calibri"/>
              </w:rPr>
            </w:pPr>
            <w:r w:rsidRPr="00E43E89">
              <w:rPr>
                <w:rFonts w:eastAsia="Calibri"/>
              </w:rPr>
              <w:t>Max delay variation within a beam (earth fixed user equipment)</w:t>
            </w:r>
          </w:p>
        </w:tc>
        <w:tc>
          <w:tcPr>
            <w:tcW w:w="0" w:type="auto"/>
            <w:shd w:val="clear" w:color="auto" w:fill="auto"/>
            <w:vAlign w:val="center"/>
          </w:tcPr>
          <w:p w:rsidR="00E177C6" w:rsidRPr="00E43E89" w:rsidRDefault="00E177C6" w:rsidP="00B23E39">
            <w:pPr>
              <w:rPr>
                <w:rFonts w:eastAsia="Calibri"/>
              </w:rPr>
            </w:pPr>
            <w:r w:rsidRPr="00E43E89">
              <w:rPr>
                <w:rFonts w:eastAsia="Calibri"/>
              </w:rPr>
              <w:t>16ms</w:t>
            </w:r>
          </w:p>
        </w:tc>
        <w:tc>
          <w:tcPr>
            <w:tcW w:w="0" w:type="auto"/>
            <w:shd w:val="clear" w:color="auto" w:fill="auto"/>
            <w:vAlign w:val="center"/>
          </w:tcPr>
          <w:p w:rsidR="00E177C6" w:rsidRPr="00E43E89" w:rsidRDefault="00E177C6" w:rsidP="00B23E39">
            <w:pPr>
              <w:rPr>
                <w:rFonts w:eastAsia="Calibri"/>
              </w:rPr>
            </w:pPr>
            <w:r w:rsidRPr="00E43E89">
              <w:rPr>
                <w:rFonts w:eastAsia="Calibri"/>
              </w:rPr>
              <w:t>4.44ms (600km)</w:t>
            </w:r>
          </w:p>
          <w:p w:rsidR="00E177C6" w:rsidRPr="00E43E89" w:rsidRDefault="00E177C6" w:rsidP="00B23E39">
            <w:pPr>
              <w:rPr>
                <w:rFonts w:eastAsia="Calibri"/>
              </w:rPr>
            </w:pPr>
            <w:r w:rsidRPr="00E43E89">
              <w:rPr>
                <w:rFonts w:eastAsia="Calibri"/>
              </w:rPr>
              <w:t>6.44ms (1200km)</w:t>
            </w:r>
          </w:p>
        </w:tc>
      </w:tr>
      <w:tr w:rsidR="00E177C6" w:rsidRPr="00B35BD5" w:rsidTr="00B23E39">
        <w:trPr>
          <w:cantSplit/>
          <w:jc w:val="center"/>
        </w:trPr>
        <w:tc>
          <w:tcPr>
            <w:tcW w:w="0" w:type="auto"/>
            <w:shd w:val="clear" w:color="auto" w:fill="auto"/>
            <w:vAlign w:val="center"/>
          </w:tcPr>
          <w:p w:rsidR="00E177C6" w:rsidRPr="00E43E89" w:rsidRDefault="00E177C6" w:rsidP="00B23E39">
            <w:pPr>
              <w:rPr>
                <w:rFonts w:eastAsia="Calibri"/>
              </w:rPr>
            </w:pPr>
            <w:r w:rsidRPr="00E43E89">
              <w:rPr>
                <w:rFonts w:eastAsia="Calibri"/>
              </w:rPr>
              <w:t>Max differential delay within a beam</w:t>
            </w:r>
          </w:p>
        </w:tc>
        <w:tc>
          <w:tcPr>
            <w:tcW w:w="0" w:type="auto"/>
            <w:shd w:val="clear" w:color="auto" w:fill="auto"/>
            <w:vAlign w:val="center"/>
          </w:tcPr>
          <w:p w:rsidR="00E177C6" w:rsidRPr="00E43E89" w:rsidRDefault="00E177C6" w:rsidP="00B23E39">
            <w:pPr>
              <w:rPr>
                <w:rFonts w:eastAsia="Calibri"/>
              </w:rPr>
            </w:pPr>
            <w:r w:rsidRPr="00E43E89">
              <w:rPr>
                <w:rFonts w:eastAsia="Calibri"/>
              </w:rPr>
              <w:t xml:space="preserve">1.6 </w:t>
            </w:r>
            <w:proofErr w:type="spellStart"/>
            <w:r w:rsidRPr="00E43E89">
              <w:rPr>
                <w:rFonts w:eastAsia="Calibri"/>
              </w:rPr>
              <w:t>ms</w:t>
            </w:r>
            <w:proofErr w:type="spellEnd"/>
          </w:p>
        </w:tc>
        <w:tc>
          <w:tcPr>
            <w:tcW w:w="0" w:type="auto"/>
            <w:shd w:val="clear" w:color="auto" w:fill="auto"/>
            <w:vAlign w:val="center"/>
          </w:tcPr>
          <w:p w:rsidR="00E177C6" w:rsidRPr="00B35BD5" w:rsidRDefault="00E177C6" w:rsidP="00B23E39">
            <w:pPr>
              <w:rPr>
                <w:rFonts w:eastAsia="Calibri"/>
              </w:rPr>
            </w:pPr>
            <w:r w:rsidRPr="00E43E89">
              <w:rPr>
                <w:rFonts w:eastAsia="Calibri"/>
              </w:rPr>
              <w:t xml:space="preserve">0.65 </w:t>
            </w:r>
            <w:proofErr w:type="spellStart"/>
            <w:r w:rsidRPr="00E43E89">
              <w:rPr>
                <w:rFonts w:eastAsia="Calibri"/>
              </w:rPr>
              <w:t>ms</w:t>
            </w:r>
            <w:proofErr w:type="spellEnd"/>
            <w:r w:rsidRPr="00E43E89">
              <w:rPr>
                <w:rFonts w:eastAsia="Calibri"/>
              </w:rPr>
              <w:t xml:space="preserve"> (</w:t>
            </w:r>
            <w:r w:rsidRPr="00B35BD5">
              <w:rPr>
                <w:rFonts w:eastAsia="Calibri"/>
              </w:rPr>
              <w:t>600km and 1200km)</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Max Doppler shift (earth fixed user equipment)</w:t>
            </w:r>
          </w:p>
        </w:tc>
        <w:tc>
          <w:tcPr>
            <w:tcW w:w="0" w:type="auto"/>
            <w:shd w:val="clear" w:color="auto" w:fill="auto"/>
            <w:vAlign w:val="center"/>
          </w:tcPr>
          <w:p w:rsidR="00E177C6" w:rsidRPr="00B35BD5" w:rsidRDefault="00E177C6" w:rsidP="00B23E39">
            <w:pPr>
              <w:rPr>
                <w:rFonts w:eastAsia="Calibri"/>
              </w:rPr>
            </w:pPr>
            <w:r w:rsidRPr="00B35BD5">
              <w:rPr>
                <w:rFonts w:eastAsia="Calibri"/>
              </w:rPr>
              <w:t>0.93 ppm</w:t>
            </w:r>
          </w:p>
        </w:tc>
        <w:tc>
          <w:tcPr>
            <w:tcW w:w="0" w:type="auto"/>
            <w:shd w:val="clear" w:color="auto" w:fill="auto"/>
            <w:vAlign w:val="center"/>
          </w:tcPr>
          <w:p w:rsidR="00E177C6" w:rsidRPr="00B35BD5" w:rsidRDefault="00E177C6" w:rsidP="00B23E39">
            <w:pPr>
              <w:rPr>
                <w:rFonts w:eastAsia="Calibri"/>
              </w:rPr>
            </w:pPr>
            <w:r w:rsidRPr="00B35BD5">
              <w:rPr>
                <w:rFonts w:eastAsia="Calibri"/>
              </w:rPr>
              <w:t>24 ppm (600km)</w:t>
            </w:r>
          </w:p>
          <w:p w:rsidR="00E177C6" w:rsidRPr="00B35BD5" w:rsidRDefault="00E177C6" w:rsidP="00B23E39">
            <w:pPr>
              <w:rPr>
                <w:rFonts w:eastAsia="Calibri"/>
              </w:rPr>
            </w:pPr>
            <w:r w:rsidRPr="00B35BD5">
              <w:rPr>
                <w:rFonts w:eastAsia="Calibri"/>
              </w:rPr>
              <w:t xml:space="preserve">21ppm(1200km) </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Max Doppler shift variation (earth fixed user equipment)</w:t>
            </w:r>
          </w:p>
        </w:tc>
        <w:tc>
          <w:tcPr>
            <w:tcW w:w="0" w:type="auto"/>
            <w:shd w:val="clear" w:color="auto" w:fill="auto"/>
            <w:vAlign w:val="center"/>
          </w:tcPr>
          <w:p w:rsidR="00E177C6" w:rsidRPr="00B35BD5" w:rsidRDefault="00E177C6" w:rsidP="00B23E39">
            <w:pPr>
              <w:rPr>
                <w:rFonts w:eastAsia="Calibri"/>
              </w:rPr>
            </w:pPr>
            <w:r w:rsidRPr="00B35BD5">
              <w:rPr>
                <w:rFonts w:eastAsia="Calibri"/>
              </w:rPr>
              <w:t xml:space="preserve">0.000 045 ppm/s </w:t>
            </w:r>
          </w:p>
        </w:tc>
        <w:tc>
          <w:tcPr>
            <w:tcW w:w="0" w:type="auto"/>
            <w:shd w:val="clear" w:color="auto" w:fill="auto"/>
            <w:vAlign w:val="center"/>
          </w:tcPr>
          <w:p w:rsidR="00E177C6" w:rsidRPr="00B35BD5" w:rsidRDefault="00E177C6" w:rsidP="00B23E39">
            <w:pPr>
              <w:rPr>
                <w:rFonts w:eastAsia="Calibri"/>
              </w:rPr>
            </w:pPr>
            <w:r w:rsidRPr="00B35BD5">
              <w:rPr>
                <w:rFonts w:eastAsia="Calibri"/>
              </w:rPr>
              <w:t>0.27ppm/s (600km)</w:t>
            </w:r>
          </w:p>
          <w:p w:rsidR="00E177C6" w:rsidRPr="00B35BD5" w:rsidRDefault="00E177C6" w:rsidP="00B23E39">
            <w:pPr>
              <w:rPr>
                <w:rFonts w:eastAsia="Calibri"/>
              </w:rPr>
            </w:pPr>
            <w:r w:rsidRPr="00B35BD5">
              <w:rPr>
                <w:rFonts w:eastAsia="Calibri"/>
              </w:rPr>
              <w:t>0.13ppm/s(1200km)</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User equipment motion on the earth</w:t>
            </w:r>
          </w:p>
        </w:tc>
        <w:tc>
          <w:tcPr>
            <w:tcW w:w="0" w:type="auto"/>
            <w:shd w:val="clear" w:color="auto" w:fill="auto"/>
            <w:vAlign w:val="center"/>
          </w:tcPr>
          <w:p w:rsidR="00E177C6" w:rsidRPr="00B35BD5" w:rsidRDefault="00E177C6" w:rsidP="00B23E39">
            <w:pPr>
              <w:rPr>
                <w:rFonts w:eastAsia="Calibri"/>
              </w:rPr>
            </w:pPr>
            <w:r w:rsidRPr="00B35BD5">
              <w:rPr>
                <w:rFonts w:eastAsia="Calibri"/>
              </w:rPr>
              <w:t>1000 km/h (e.g. aircraft)</w:t>
            </w:r>
          </w:p>
        </w:tc>
        <w:tc>
          <w:tcPr>
            <w:tcW w:w="0" w:type="auto"/>
            <w:shd w:val="clear" w:color="auto" w:fill="auto"/>
            <w:vAlign w:val="center"/>
          </w:tcPr>
          <w:p w:rsidR="00E177C6" w:rsidRPr="00B35BD5" w:rsidRDefault="00E177C6" w:rsidP="00B23E39">
            <w:pPr>
              <w:rPr>
                <w:rFonts w:eastAsia="Calibri"/>
              </w:rPr>
            </w:pPr>
            <w:r w:rsidRPr="00B35BD5">
              <w:rPr>
                <w:rFonts w:eastAsia="Calibri"/>
              </w:rPr>
              <w:t>500 km/h (e.g. high speed train)</w:t>
            </w:r>
          </w:p>
          <w:p w:rsidR="00E177C6" w:rsidRPr="00B35BD5" w:rsidRDefault="00E177C6" w:rsidP="00B23E39">
            <w:pPr>
              <w:rPr>
                <w:rFonts w:eastAsia="Calibri"/>
              </w:rPr>
            </w:pPr>
            <w:r w:rsidRPr="00B35BD5">
              <w:rPr>
                <w:rFonts w:eastAsia="Calibri"/>
              </w:rPr>
              <w:t>Possibly 1000 km/h (e.g. aircraft)</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User equipment antenna types</w:t>
            </w:r>
          </w:p>
        </w:tc>
        <w:tc>
          <w:tcPr>
            <w:tcW w:w="0" w:type="auto"/>
            <w:gridSpan w:val="2"/>
            <w:shd w:val="clear" w:color="auto" w:fill="auto"/>
            <w:vAlign w:val="center"/>
          </w:tcPr>
          <w:p w:rsidR="00E177C6" w:rsidRPr="00B35BD5" w:rsidRDefault="00E177C6" w:rsidP="00B23E39">
            <w:pPr>
              <w:rPr>
                <w:rFonts w:eastAsia="Calibri"/>
              </w:rPr>
            </w:pPr>
            <w:r w:rsidRPr="00B35BD5">
              <w:rPr>
                <w:rFonts w:eastAsia="Calibri"/>
              </w:rPr>
              <w:t xml:space="preserve">Omnidirectional antenna (linear </w:t>
            </w:r>
            <w:proofErr w:type="spellStart"/>
            <w:r w:rsidRPr="00B35BD5">
              <w:rPr>
                <w:rFonts w:eastAsia="Calibri"/>
              </w:rPr>
              <w:t>polarisation</w:t>
            </w:r>
            <w:proofErr w:type="spellEnd"/>
            <w:r w:rsidRPr="00B35BD5">
              <w:rPr>
                <w:rFonts w:eastAsia="Calibri"/>
              </w:rPr>
              <w:t xml:space="preserve">), assuming 0 </w:t>
            </w:r>
            <w:proofErr w:type="spellStart"/>
            <w:r w:rsidRPr="00B35BD5">
              <w:rPr>
                <w:rFonts w:eastAsia="Calibri"/>
              </w:rPr>
              <w:t>dBi</w:t>
            </w:r>
            <w:proofErr w:type="spellEnd"/>
          </w:p>
          <w:p w:rsidR="00E177C6" w:rsidRPr="00B35BD5" w:rsidRDefault="00E177C6" w:rsidP="00B23E39">
            <w:pPr>
              <w:rPr>
                <w:rFonts w:eastAsia="Calibri"/>
              </w:rPr>
            </w:pPr>
            <w:r w:rsidRPr="00B35BD5">
              <w:rPr>
                <w:rFonts w:eastAsia="Calibri"/>
              </w:rPr>
              <w:t xml:space="preserve">Directive antenna (up to 60 cm equivalent aperture diameter in circular </w:t>
            </w:r>
            <w:proofErr w:type="spellStart"/>
            <w:r w:rsidRPr="00B35BD5">
              <w:rPr>
                <w:rFonts w:eastAsia="Calibri"/>
              </w:rPr>
              <w:t>polarisation</w:t>
            </w:r>
            <w:proofErr w:type="spellEnd"/>
            <w:r w:rsidRPr="00B35BD5">
              <w:rPr>
                <w:rFonts w:eastAsia="Calibri"/>
              </w:rPr>
              <w:t>)</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 xml:space="preserve">User equipment </w:t>
            </w:r>
            <w:proofErr w:type="spellStart"/>
            <w:r w:rsidRPr="00B35BD5">
              <w:rPr>
                <w:rFonts w:eastAsia="Calibri"/>
              </w:rPr>
              <w:t>Tx</w:t>
            </w:r>
            <w:proofErr w:type="spellEnd"/>
            <w:r w:rsidRPr="00B35BD5">
              <w:rPr>
                <w:rFonts w:eastAsia="Calibri"/>
              </w:rPr>
              <w:t xml:space="preserve"> power</w:t>
            </w:r>
          </w:p>
        </w:tc>
        <w:tc>
          <w:tcPr>
            <w:tcW w:w="0" w:type="auto"/>
            <w:gridSpan w:val="2"/>
            <w:shd w:val="clear" w:color="auto" w:fill="auto"/>
            <w:vAlign w:val="center"/>
          </w:tcPr>
          <w:p w:rsidR="00E177C6" w:rsidRPr="00B35BD5" w:rsidRDefault="00E177C6" w:rsidP="00B23E39">
            <w:pPr>
              <w:rPr>
                <w:rFonts w:eastAsia="Calibri"/>
              </w:rPr>
            </w:pPr>
            <w:r w:rsidRPr="00B35BD5">
              <w:rPr>
                <w:rFonts w:eastAsia="Calibri"/>
              </w:rPr>
              <w:t xml:space="preserve">Omnidirectional antenna: UE power class 3 with up to 200 </w:t>
            </w:r>
            <w:proofErr w:type="spellStart"/>
            <w:r w:rsidRPr="00B35BD5">
              <w:rPr>
                <w:rFonts w:eastAsia="Calibri"/>
              </w:rPr>
              <w:t>mW</w:t>
            </w:r>
            <w:proofErr w:type="spellEnd"/>
          </w:p>
          <w:p w:rsidR="00E177C6" w:rsidRPr="00B35BD5" w:rsidRDefault="00E177C6" w:rsidP="00B23E39">
            <w:pPr>
              <w:rPr>
                <w:rFonts w:eastAsia="Calibri"/>
              </w:rPr>
            </w:pPr>
            <w:r w:rsidRPr="00B35BD5">
              <w:rPr>
                <w:rFonts w:eastAsia="Calibri"/>
              </w:rPr>
              <w:t>Directive antenna: up to 4 W</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User equipment Noise figure</w:t>
            </w:r>
          </w:p>
        </w:tc>
        <w:tc>
          <w:tcPr>
            <w:tcW w:w="0" w:type="auto"/>
            <w:gridSpan w:val="2"/>
            <w:shd w:val="clear" w:color="auto" w:fill="auto"/>
            <w:vAlign w:val="center"/>
          </w:tcPr>
          <w:p w:rsidR="00E177C6" w:rsidRPr="00B35BD5" w:rsidRDefault="00E177C6" w:rsidP="00B23E39">
            <w:pPr>
              <w:rPr>
                <w:rFonts w:eastAsia="Calibri"/>
              </w:rPr>
            </w:pPr>
            <w:r w:rsidRPr="00B35BD5">
              <w:rPr>
                <w:rFonts w:eastAsia="Calibri"/>
              </w:rPr>
              <w:t>Omnidirectional antenna: 7 dB</w:t>
            </w:r>
          </w:p>
          <w:p w:rsidR="00E177C6" w:rsidRPr="00B35BD5" w:rsidRDefault="00E177C6" w:rsidP="00B23E39">
            <w:pPr>
              <w:rPr>
                <w:rFonts w:eastAsia="Calibri"/>
              </w:rPr>
            </w:pPr>
            <w:r w:rsidRPr="00B35BD5">
              <w:rPr>
                <w:rFonts w:eastAsia="Calibri"/>
              </w:rPr>
              <w:t>Directive antenna: 1.2 dB</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Service link</w:t>
            </w:r>
          </w:p>
        </w:tc>
        <w:tc>
          <w:tcPr>
            <w:tcW w:w="0" w:type="auto"/>
            <w:gridSpan w:val="2"/>
            <w:shd w:val="clear" w:color="auto" w:fill="auto"/>
            <w:vAlign w:val="center"/>
          </w:tcPr>
          <w:p w:rsidR="00E177C6" w:rsidRPr="00B35BD5" w:rsidRDefault="00E177C6" w:rsidP="00B23E39">
            <w:pPr>
              <w:rPr>
                <w:rFonts w:eastAsia="Calibri"/>
              </w:rPr>
            </w:pPr>
            <w:r w:rsidRPr="00B35BD5">
              <w:rPr>
                <w:rFonts w:eastAsia="Calibri"/>
              </w:rPr>
              <w:t>3GPP defined New Radio</w:t>
            </w:r>
          </w:p>
        </w:tc>
      </w:tr>
      <w:tr w:rsidR="00E177C6" w:rsidRPr="00B35BD5" w:rsidTr="00B23E39">
        <w:trPr>
          <w:cantSplit/>
          <w:jc w:val="center"/>
        </w:trPr>
        <w:tc>
          <w:tcPr>
            <w:tcW w:w="0" w:type="auto"/>
            <w:shd w:val="clear" w:color="auto" w:fill="auto"/>
            <w:vAlign w:val="center"/>
          </w:tcPr>
          <w:p w:rsidR="00E177C6" w:rsidRPr="00B35BD5" w:rsidRDefault="00E177C6" w:rsidP="00B23E39">
            <w:pPr>
              <w:rPr>
                <w:rFonts w:eastAsia="Calibri"/>
              </w:rPr>
            </w:pPr>
            <w:r w:rsidRPr="00B35BD5">
              <w:rPr>
                <w:rFonts w:eastAsia="Calibri"/>
              </w:rPr>
              <w:t>Feeder link</w:t>
            </w:r>
          </w:p>
        </w:tc>
        <w:tc>
          <w:tcPr>
            <w:tcW w:w="0" w:type="auto"/>
            <w:shd w:val="clear" w:color="auto" w:fill="auto"/>
            <w:vAlign w:val="center"/>
          </w:tcPr>
          <w:p w:rsidR="00E177C6" w:rsidRPr="00B35BD5" w:rsidRDefault="00E177C6" w:rsidP="00B23E39">
            <w:pPr>
              <w:rPr>
                <w:rFonts w:eastAsia="Calibri"/>
              </w:rPr>
            </w:pPr>
            <w:r w:rsidRPr="00B35BD5">
              <w:rPr>
                <w:rFonts w:eastAsia="Calibri"/>
              </w:rPr>
              <w:t>3GPP or non-3GPP defined Radio interface</w:t>
            </w:r>
          </w:p>
        </w:tc>
        <w:tc>
          <w:tcPr>
            <w:tcW w:w="0" w:type="auto"/>
            <w:shd w:val="clear" w:color="auto" w:fill="auto"/>
            <w:vAlign w:val="center"/>
          </w:tcPr>
          <w:p w:rsidR="00E177C6" w:rsidRPr="00B35BD5" w:rsidRDefault="00E177C6" w:rsidP="00B23E39">
            <w:pPr>
              <w:rPr>
                <w:rFonts w:eastAsia="Calibri"/>
              </w:rPr>
            </w:pPr>
            <w:r w:rsidRPr="00B35BD5">
              <w:rPr>
                <w:rFonts w:eastAsia="Calibri"/>
              </w:rPr>
              <w:t>3GPP or non-3GPP defined Radio interface</w:t>
            </w:r>
          </w:p>
        </w:tc>
      </w:tr>
    </w:tbl>
    <w:p w:rsidR="00E177C6" w:rsidRPr="00B35BD5" w:rsidRDefault="00E177C6" w:rsidP="00E177C6">
      <w:pPr>
        <w:pStyle w:val="TAN"/>
        <w:rPr>
          <w:rFonts w:ascii="Times New Roman" w:hAnsi="Times New Roman"/>
          <w:sz w:val="20"/>
          <w:lang w:val="en-US"/>
        </w:rPr>
      </w:pPr>
      <w:r w:rsidRPr="00B35BD5">
        <w:rPr>
          <w:rFonts w:ascii="Times New Roman" w:hAnsi="Times New Roman"/>
          <w:sz w:val="20"/>
          <w:lang w:val="en-US"/>
        </w:rPr>
        <w:lastRenderedPageBreak/>
        <w:t>NOTE 1:</w:t>
      </w:r>
      <w:r w:rsidRPr="00B35BD5">
        <w:rPr>
          <w:rFonts w:ascii="Times New Roman" w:hAnsi="Times New Roman"/>
          <w:sz w:val="20"/>
          <w:lang w:val="en-US"/>
        </w:rPr>
        <w:tab/>
        <w:t xml:space="preserve">Each satellite has the capability to steer beams towards fixed points on earth using </w:t>
      </w:r>
      <w:proofErr w:type="spellStart"/>
      <w:r w:rsidRPr="00B35BD5">
        <w:rPr>
          <w:rFonts w:ascii="Times New Roman" w:hAnsi="Times New Roman"/>
          <w:sz w:val="20"/>
          <w:lang w:val="en-US"/>
        </w:rPr>
        <w:t>beamforming</w:t>
      </w:r>
      <w:proofErr w:type="spellEnd"/>
      <w:r w:rsidRPr="00B35BD5">
        <w:rPr>
          <w:rFonts w:ascii="Times New Roman" w:hAnsi="Times New Roman"/>
          <w:sz w:val="20"/>
          <w:lang w:val="en-US"/>
        </w:rPr>
        <w:t xml:space="preserve"> techniques. This is applicable for a period of time corresponding to the visibility time of the satellite</w:t>
      </w:r>
    </w:p>
    <w:p w:rsidR="00E177C6" w:rsidRPr="00B35BD5" w:rsidRDefault="00E177C6" w:rsidP="00E177C6">
      <w:pPr>
        <w:pStyle w:val="TAN"/>
        <w:rPr>
          <w:rFonts w:ascii="Times New Roman" w:hAnsi="Times New Roman"/>
          <w:sz w:val="20"/>
          <w:lang w:val="en-US"/>
        </w:rPr>
      </w:pPr>
      <w:r w:rsidRPr="00B35BD5">
        <w:rPr>
          <w:rFonts w:ascii="Times New Roman" w:hAnsi="Times New Roman"/>
          <w:sz w:val="20"/>
          <w:lang w:val="en-US"/>
        </w:rPr>
        <w:t>NOTE 2:</w:t>
      </w:r>
      <w:r w:rsidRPr="00B35BD5">
        <w:rPr>
          <w:rFonts w:ascii="Times New Roman" w:hAnsi="Times New Roman"/>
          <w:sz w:val="20"/>
          <w:lang w:val="en-US"/>
        </w:rPr>
        <w:tab/>
        <w:t>Max delay variation within a beam (earth fixed user equipment) is calculated based on Min Elevation angle for both gateway and user equipment</w:t>
      </w:r>
    </w:p>
    <w:p w:rsidR="00066076" w:rsidRPr="00066076" w:rsidRDefault="00E177C6" w:rsidP="00E177C6">
      <w:pPr>
        <w:pStyle w:val="a0"/>
        <w:rPr>
          <w:rFonts w:eastAsiaTheme="minorEastAsia"/>
          <w:lang w:eastAsia="zh-CN"/>
        </w:rPr>
      </w:pPr>
      <w:r>
        <w:t>NOTE 3:</w:t>
      </w:r>
      <w:r>
        <w:rPr>
          <w:rFonts w:eastAsiaTheme="minorEastAsia" w:hint="eastAsia"/>
          <w:lang w:eastAsia="zh-CN"/>
        </w:rPr>
        <w:t xml:space="preserve">  </w:t>
      </w:r>
      <w:r w:rsidRPr="00B35BD5">
        <w:t>Max differential delay within a beam is calculated based on Max beam foot print diameter at nadir</w:t>
      </w:r>
    </w:p>
    <w:p w:rsidR="00CE1805" w:rsidRPr="00FB1639" w:rsidRDefault="007C6739" w:rsidP="00FC5A06">
      <w:pPr>
        <w:pStyle w:val="a0"/>
        <w:rPr>
          <w:rFonts w:eastAsiaTheme="minorEastAsia"/>
          <w:szCs w:val="20"/>
          <w:lang w:eastAsia="zh-CN"/>
        </w:rPr>
      </w:pPr>
      <w:r w:rsidRPr="00FB1639">
        <w:rPr>
          <w:rFonts w:eastAsiaTheme="minorEastAsia" w:hint="eastAsia"/>
          <w:szCs w:val="20"/>
          <w:lang w:eastAsia="zh-CN"/>
        </w:rPr>
        <w:t>For s</w:t>
      </w:r>
      <w:r w:rsidRPr="00FB1639">
        <w:rPr>
          <w:rFonts w:eastAsiaTheme="minorEastAsia"/>
          <w:szCs w:val="20"/>
          <w:lang w:eastAsia="zh-CN"/>
        </w:rPr>
        <w:t xml:space="preserve">cenario </w:t>
      </w:r>
      <w:r w:rsidRPr="00FB1639">
        <w:rPr>
          <w:rFonts w:eastAsiaTheme="minorEastAsia" w:hint="eastAsia"/>
          <w:szCs w:val="20"/>
          <w:lang w:eastAsia="zh-CN"/>
        </w:rPr>
        <w:t>C and s</w:t>
      </w:r>
      <w:r w:rsidRPr="00FB1639">
        <w:rPr>
          <w:rFonts w:eastAsiaTheme="minorEastAsia"/>
          <w:szCs w:val="20"/>
          <w:lang w:eastAsia="zh-CN"/>
        </w:rPr>
        <w:t xml:space="preserve">cenario </w:t>
      </w:r>
      <w:r w:rsidRPr="00FB1639">
        <w:rPr>
          <w:rFonts w:eastAsiaTheme="minorEastAsia" w:hint="eastAsia"/>
          <w:szCs w:val="20"/>
          <w:lang w:eastAsia="zh-CN"/>
        </w:rPr>
        <w:t xml:space="preserve">D, two different beam models have been confirmed. </w:t>
      </w:r>
      <w:r w:rsidR="00542215" w:rsidRPr="00FB1639">
        <w:rPr>
          <w:rFonts w:eastAsiaTheme="minorEastAsia" w:hint="eastAsia"/>
          <w:szCs w:val="20"/>
          <w:lang w:eastAsia="zh-CN"/>
        </w:rPr>
        <w:t xml:space="preserve">For option1, beams are steerable, while for option2, </w:t>
      </w:r>
      <w:r w:rsidR="00542215" w:rsidRPr="00FB1639">
        <w:rPr>
          <w:rFonts w:eastAsia="Calibri"/>
          <w:szCs w:val="20"/>
        </w:rPr>
        <w:t>beams move with the satellite</w:t>
      </w:r>
      <w:r w:rsidR="00542215" w:rsidRPr="00FB1639">
        <w:rPr>
          <w:rFonts w:eastAsiaTheme="minorEastAsia" w:hint="eastAsia"/>
          <w:szCs w:val="20"/>
          <w:lang w:eastAsia="zh-CN"/>
        </w:rPr>
        <w:t>. From UE point of view, option1 and option2 may have different impact on RAN2, e.g. time advance.</w:t>
      </w:r>
    </w:p>
    <w:p w:rsidR="00542215" w:rsidRPr="00A65D00" w:rsidRDefault="00542215" w:rsidP="00FC5A06">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C1/D1 and C2/D2 </w:t>
      </w:r>
      <w:r w:rsidR="00A65D00" w:rsidRPr="00A65D00">
        <w:rPr>
          <w:rFonts w:eastAsiaTheme="minorEastAsia" w:hint="eastAsia"/>
          <w:b/>
          <w:lang w:eastAsia="zh-CN"/>
        </w:rPr>
        <w:t>may have different impact on RAN2, e.g. time advance.</w:t>
      </w:r>
    </w:p>
    <w:p w:rsidR="007C6739" w:rsidRPr="00066076" w:rsidRDefault="00A65D00" w:rsidP="00FC5A06">
      <w:pPr>
        <w:pStyle w:val="a0"/>
        <w:rPr>
          <w:rFonts w:eastAsiaTheme="minorEastAsia"/>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The mobility solution for C1/D1 and C2/D2</w:t>
      </w:r>
      <w:r w:rsidR="00DF28DB">
        <w:rPr>
          <w:rFonts w:eastAsiaTheme="minorEastAsia" w:hint="eastAsia"/>
          <w:b/>
          <w:lang w:eastAsia="zh-CN"/>
        </w:rPr>
        <w:t xml:space="preserve"> can</w:t>
      </w:r>
      <w:r>
        <w:rPr>
          <w:rFonts w:eastAsiaTheme="minorEastAsia" w:hint="eastAsia"/>
          <w:b/>
          <w:lang w:eastAsia="zh-CN"/>
        </w:rPr>
        <w:t xml:space="preserve"> be discussed </w:t>
      </w:r>
      <w:r>
        <w:rPr>
          <w:rFonts w:eastAsiaTheme="minorEastAsia"/>
          <w:b/>
          <w:lang w:eastAsia="zh-CN"/>
        </w:rPr>
        <w:t>separately</w:t>
      </w:r>
      <w:r w:rsidR="00DF28DB">
        <w:rPr>
          <w:rFonts w:eastAsiaTheme="minorEastAsia" w:hint="eastAsia"/>
          <w:b/>
          <w:lang w:eastAsia="zh-CN"/>
        </w:rPr>
        <w:t xml:space="preserve"> before we find out what</w:t>
      </w:r>
      <w:r w:rsidR="00AA1FA4">
        <w:rPr>
          <w:rFonts w:eastAsiaTheme="minorEastAsia" w:hint="eastAsia"/>
          <w:b/>
          <w:lang w:eastAsia="zh-CN"/>
        </w:rPr>
        <w:t xml:space="preserve"> </w:t>
      </w:r>
      <w:r w:rsidR="00DF28DB">
        <w:rPr>
          <w:rFonts w:eastAsiaTheme="minorEastAsia" w:hint="eastAsia"/>
          <w:b/>
          <w:lang w:eastAsia="zh-CN"/>
        </w:rPr>
        <w:t>impact</w:t>
      </w:r>
      <w:r w:rsidR="00AA1FA4">
        <w:rPr>
          <w:rFonts w:eastAsiaTheme="minorEastAsia" w:hint="eastAsia"/>
          <w:b/>
          <w:lang w:eastAsia="zh-CN"/>
        </w:rPr>
        <w:t>s</w:t>
      </w:r>
      <w:r w:rsidR="00DF28DB">
        <w:rPr>
          <w:rFonts w:eastAsiaTheme="minorEastAsia" w:hint="eastAsia"/>
          <w:b/>
          <w:lang w:eastAsia="zh-CN"/>
        </w:rPr>
        <w:t xml:space="preserve"> </w:t>
      </w:r>
      <w:r w:rsidR="00AA1FA4">
        <w:rPr>
          <w:rFonts w:eastAsiaTheme="minorEastAsia" w:hint="eastAsia"/>
          <w:b/>
          <w:lang w:eastAsia="zh-CN"/>
        </w:rPr>
        <w:t>are</w:t>
      </w:r>
      <w:r w:rsidR="00DF28DB">
        <w:rPr>
          <w:rFonts w:eastAsiaTheme="minorEastAsia" w:hint="eastAsia"/>
          <w:b/>
          <w:lang w:eastAsia="zh-CN"/>
        </w:rPr>
        <w:t xml:space="preserve"> on RAN2</w:t>
      </w:r>
      <w:r>
        <w:rPr>
          <w:rFonts w:eastAsiaTheme="minorEastAsia" w:hint="eastAsia"/>
          <w:b/>
          <w:lang w:eastAsia="zh-CN"/>
        </w:rPr>
        <w:t>.</w:t>
      </w:r>
    </w:p>
    <w:p w:rsidR="004C3AD1" w:rsidRPr="00C81817" w:rsidRDefault="004C3AD1" w:rsidP="004C3AD1">
      <w:pPr>
        <w:pStyle w:val="20"/>
        <w:rPr>
          <w:rFonts w:eastAsia="宋体"/>
        </w:rPr>
      </w:pPr>
      <w:r>
        <w:rPr>
          <w:rFonts w:eastAsia="宋体" w:hint="eastAsia"/>
        </w:rPr>
        <w:t>2.2 Potential impacts</w:t>
      </w:r>
      <w:r>
        <w:rPr>
          <w:rFonts w:eastAsia="宋体"/>
        </w:rPr>
        <w:t xml:space="preserve"> on RAN2</w:t>
      </w:r>
      <w:r w:rsidR="007F0553">
        <w:rPr>
          <w:rFonts w:eastAsia="宋体" w:hint="eastAsia"/>
        </w:rPr>
        <w:t xml:space="preserve"> during handover</w:t>
      </w:r>
    </w:p>
    <w:p w:rsidR="004C3AD1" w:rsidRPr="00FB1639" w:rsidRDefault="004C3AD1" w:rsidP="00E11C60">
      <w:pPr>
        <w:pStyle w:val="a0"/>
        <w:rPr>
          <w:rFonts w:eastAsiaTheme="minorEastAsia"/>
          <w:b/>
          <w:szCs w:val="20"/>
          <w:lang w:eastAsia="zh-CN"/>
        </w:rPr>
      </w:pPr>
      <w:r w:rsidRPr="00FB1639">
        <w:rPr>
          <w:rFonts w:eastAsia="Calibri" w:hint="eastAsia"/>
          <w:szCs w:val="20"/>
        </w:rPr>
        <w:t>M</w:t>
      </w:r>
      <w:r w:rsidRPr="00FB1639">
        <w:rPr>
          <w:rFonts w:eastAsiaTheme="minorEastAsia" w:hint="eastAsia"/>
          <w:szCs w:val="20"/>
          <w:lang w:eastAsia="zh-CN"/>
        </w:rPr>
        <w:t>easurement is an important feature in t</w:t>
      </w:r>
      <w:r w:rsidR="009F64C4">
        <w:rPr>
          <w:szCs w:val="20"/>
          <w:lang w:eastAsia="ko-KR"/>
        </w:rPr>
        <w:t xml:space="preserve">errestrial </w:t>
      </w:r>
      <w:r w:rsidR="009F64C4">
        <w:rPr>
          <w:rFonts w:eastAsiaTheme="minorEastAsia" w:hint="eastAsia"/>
          <w:szCs w:val="20"/>
          <w:lang w:eastAsia="zh-CN"/>
        </w:rPr>
        <w:t>n</w:t>
      </w:r>
      <w:r w:rsidRPr="00FB1639">
        <w:rPr>
          <w:szCs w:val="20"/>
          <w:lang w:eastAsia="ko-KR"/>
        </w:rPr>
        <w:t>etwork</w:t>
      </w:r>
      <w:r w:rsidR="00AA1FA4" w:rsidRPr="00FB1639">
        <w:rPr>
          <w:rFonts w:eastAsiaTheme="minorEastAsia" w:hint="eastAsia"/>
          <w:szCs w:val="20"/>
          <w:lang w:eastAsia="zh-CN"/>
        </w:rPr>
        <w:t xml:space="preserve"> n</w:t>
      </w:r>
      <w:r w:rsidRPr="00FB1639">
        <w:rPr>
          <w:rFonts w:eastAsiaTheme="minorEastAsia" w:hint="eastAsia"/>
          <w:szCs w:val="20"/>
          <w:lang w:eastAsia="zh-CN"/>
        </w:rPr>
        <w:t>o matter what state the UE is ke</w:t>
      </w:r>
      <w:r w:rsidR="00685FF6">
        <w:rPr>
          <w:rFonts w:eastAsiaTheme="minorEastAsia" w:hint="eastAsia"/>
          <w:szCs w:val="20"/>
          <w:lang w:eastAsia="zh-CN"/>
        </w:rPr>
        <w:t>pt</w:t>
      </w:r>
      <w:r w:rsidRPr="00FB1639">
        <w:rPr>
          <w:rFonts w:eastAsiaTheme="minorEastAsia" w:hint="eastAsia"/>
          <w:szCs w:val="20"/>
          <w:lang w:eastAsia="zh-CN"/>
        </w:rPr>
        <w:t xml:space="preserve"> in</w:t>
      </w:r>
      <w:r w:rsidR="00AA1FA4" w:rsidRPr="00FB1639">
        <w:rPr>
          <w:rFonts w:eastAsiaTheme="minorEastAsia" w:hint="eastAsia"/>
          <w:szCs w:val="20"/>
          <w:lang w:eastAsia="zh-CN"/>
        </w:rPr>
        <w:t xml:space="preserve">. The UE mobility is based on </w:t>
      </w:r>
      <w:r w:rsidR="00E171AA">
        <w:rPr>
          <w:rFonts w:eastAsiaTheme="minorEastAsia" w:hint="eastAsia"/>
          <w:szCs w:val="20"/>
          <w:lang w:eastAsia="zh-CN"/>
        </w:rPr>
        <w:t>m</w:t>
      </w:r>
      <w:r w:rsidR="00AA1FA4" w:rsidRPr="00FB1639">
        <w:rPr>
          <w:rFonts w:eastAsiaTheme="minorEastAsia" w:hint="eastAsia"/>
          <w:szCs w:val="20"/>
          <w:lang w:eastAsia="zh-CN"/>
        </w:rPr>
        <w:t>easurement</w:t>
      </w:r>
      <w:r w:rsidR="00FB1639">
        <w:rPr>
          <w:rFonts w:eastAsiaTheme="minorEastAsia" w:hint="eastAsia"/>
          <w:szCs w:val="20"/>
          <w:lang w:eastAsia="zh-CN"/>
        </w:rPr>
        <w:t xml:space="preserve"> and the </w:t>
      </w:r>
      <w:r w:rsidR="00E171AA">
        <w:rPr>
          <w:rFonts w:eastAsiaTheme="minorEastAsia" w:hint="eastAsia"/>
          <w:szCs w:val="20"/>
          <w:lang w:eastAsia="zh-CN"/>
        </w:rPr>
        <w:t>m</w:t>
      </w:r>
      <w:r w:rsidR="00E171AA" w:rsidRPr="00FB1639">
        <w:rPr>
          <w:rFonts w:eastAsiaTheme="minorEastAsia" w:hint="eastAsia"/>
          <w:szCs w:val="20"/>
          <w:lang w:eastAsia="zh-CN"/>
        </w:rPr>
        <w:t>easurement</w:t>
      </w:r>
      <w:r w:rsidR="00E171AA">
        <w:rPr>
          <w:rFonts w:eastAsiaTheme="minorEastAsia" w:hint="eastAsia"/>
          <w:szCs w:val="20"/>
          <w:lang w:eastAsia="zh-CN"/>
        </w:rPr>
        <w:t xml:space="preserve"> configuration is configured by the dedicated signalling from the network side. Once the condition </w:t>
      </w:r>
      <w:r w:rsidR="00685FF6">
        <w:rPr>
          <w:rFonts w:eastAsiaTheme="minorEastAsia" w:hint="eastAsia"/>
          <w:szCs w:val="20"/>
          <w:lang w:eastAsia="zh-CN"/>
        </w:rPr>
        <w:t>is met</w:t>
      </w:r>
      <w:r w:rsidR="00E171AA">
        <w:rPr>
          <w:rFonts w:eastAsiaTheme="minorEastAsia" w:hint="eastAsia"/>
          <w:szCs w:val="20"/>
          <w:lang w:eastAsia="zh-CN"/>
        </w:rPr>
        <w:t>, m</w:t>
      </w:r>
      <w:r w:rsidR="00E171AA" w:rsidRPr="00FB1639">
        <w:rPr>
          <w:rFonts w:eastAsiaTheme="minorEastAsia" w:hint="eastAsia"/>
          <w:szCs w:val="20"/>
          <w:lang w:eastAsia="zh-CN"/>
        </w:rPr>
        <w:t>easurement</w:t>
      </w:r>
      <w:r w:rsidR="00E171AA">
        <w:rPr>
          <w:rFonts w:eastAsiaTheme="minorEastAsia" w:hint="eastAsia"/>
          <w:szCs w:val="20"/>
          <w:lang w:eastAsia="zh-CN"/>
        </w:rPr>
        <w:t xml:space="preserve"> procedure will be triggered on UE side and then the connected mode UE will report the m</w:t>
      </w:r>
      <w:r w:rsidR="00E171AA" w:rsidRPr="00FB1639">
        <w:rPr>
          <w:rFonts w:eastAsiaTheme="minorEastAsia" w:hint="eastAsia"/>
          <w:szCs w:val="20"/>
          <w:lang w:eastAsia="zh-CN"/>
        </w:rPr>
        <w:t>easurement</w:t>
      </w:r>
      <w:r w:rsidR="00E171AA">
        <w:rPr>
          <w:rFonts w:eastAsiaTheme="minorEastAsia" w:hint="eastAsia"/>
          <w:szCs w:val="20"/>
          <w:lang w:eastAsia="zh-CN"/>
        </w:rPr>
        <w:t xml:space="preserve"> result to the network based on the m</w:t>
      </w:r>
      <w:r w:rsidR="00E171AA" w:rsidRPr="00FB1639">
        <w:rPr>
          <w:rFonts w:eastAsiaTheme="minorEastAsia" w:hint="eastAsia"/>
          <w:szCs w:val="20"/>
          <w:lang w:eastAsia="zh-CN"/>
        </w:rPr>
        <w:t>easurement</w:t>
      </w:r>
      <w:r w:rsidR="00E171AA">
        <w:rPr>
          <w:rFonts w:eastAsiaTheme="minorEastAsia" w:hint="eastAsia"/>
          <w:szCs w:val="20"/>
          <w:lang w:eastAsia="zh-CN"/>
        </w:rPr>
        <w:t xml:space="preserve"> configuration. Finally, the network will trigger the HO procedure according to the results reported by the UE.</w:t>
      </w:r>
    </w:p>
    <w:p w:rsidR="004C3AD1" w:rsidRPr="00783504" w:rsidRDefault="00783504"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002C366D">
        <w:rPr>
          <w:rFonts w:eastAsiaTheme="minorEastAsia" w:hint="eastAsia"/>
          <w:b/>
          <w:lang w:eastAsia="zh-CN"/>
        </w:rPr>
        <w:t xml:space="preserve"> T</w:t>
      </w:r>
      <w:r w:rsidRPr="002C366D">
        <w:rPr>
          <w:rFonts w:eastAsiaTheme="minorEastAsia" w:hint="eastAsia"/>
          <w:b/>
          <w:lang w:eastAsia="zh-CN"/>
        </w:rPr>
        <w:t>he UE mobility is based on measurement</w:t>
      </w:r>
      <w:r w:rsidR="002C366D" w:rsidRPr="002C366D">
        <w:rPr>
          <w:rFonts w:eastAsiaTheme="minorEastAsia" w:hint="eastAsia"/>
          <w:b/>
          <w:lang w:eastAsia="zh-CN"/>
        </w:rPr>
        <w:t xml:space="preserve"> </w:t>
      </w:r>
      <w:r w:rsidR="002C366D">
        <w:rPr>
          <w:rFonts w:eastAsiaTheme="minorEastAsia" w:hint="eastAsia"/>
          <w:b/>
          <w:lang w:eastAsia="zh-CN"/>
        </w:rPr>
        <w:t>i</w:t>
      </w:r>
      <w:r w:rsidR="002C366D" w:rsidRPr="002C366D">
        <w:rPr>
          <w:rFonts w:eastAsiaTheme="minorEastAsia" w:hint="eastAsia"/>
          <w:b/>
          <w:lang w:eastAsia="zh-CN"/>
        </w:rPr>
        <w:t>n t</w:t>
      </w:r>
      <w:r w:rsidR="002C366D" w:rsidRPr="002C366D">
        <w:rPr>
          <w:rFonts w:eastAsiaTheme="minorEastAsia"/>
          <w:b/>
          <w:lang w:eastAsia="zh-CN"/>
        </w:rPr>
        <w:t>errestrial Network</w:t>
      </w:r>
      <w:r w:rsidRPr="002C366D">
        <w:rPr>
          <w:rFonts w:eastAsiaTheme="minorEastAsia" w:hint="eastAsia"/>
          <w:b/>
          <w:lang w:eastAsia="zh-CN"/>
        </w:rPr>
        <w:t>.</w:t>
      </w:r>
    </w:p>
    <w:p w:rsidR="00E962F7" w:rsidRDefault="009F64C4" w:rsidP="00E11C60">
      <w:pPr>
        <w:pStyle w:val="a0"/>
        <w:rPr>
          <w:rFonts w:eastAsiaTheme="minorEastAsia"/>
          <w:szCs w:val="20"/>
          <w:lang w:eastAsia="zh-CN"/>
        </w:rPr>
      </w:pPr>
      <w:r w:rsidRPr="009F64C4">
        <w:rPr>
          <w:rFonts w:eastAsiaTheme="minorEastAsia" w:hint="eastAsia"/>
          <w:szCs w:val="20"/>
          <w:lang w:eastAsia="zh-CN"/>
        </w:rPr>
        <w:t xml:space="preserve">For NTN system, the speed of </w:t>
      </w:r>
      <w:r w:rsidRPr="009F64C4">
        <w:rPr>
          <w:szCs w:val="20"/>
        </w:rPr>
        <w:t>satellite</w:t>
      </w:r>
      <w:r w:rsidRPr="009F64C4">
        <w:rPr>
          <w:rFonts w:eastAsiaTheme="minorEastAsia" w:hint="eastAsia"/>
          <w:szCs w:val="20"/>
          <w:lang w:eastAsia="zh-CN"/>
        </w:rPr>
        <w:t xml:space="preserve"> is about several kilometers per second relative to ground. Even </w:t>
      </w:r>
      <w:r w:rsidR="00E962F7">
        <w:rPr>
          <w:rFonts w:eastAsiaTheme="minorEastAsia" w:hint="eastAsia"/>
          <w:szCs w:val="20"/>
          <w:lang w:eastAsia="zh-CN"/>
        </w:rPr>
        <w:t xml:space="preserve">if </w:t>
      </w:r>
      <w:r w:rsidRPr="009F64C4">
        <w:rPr>
          <w:rFonts w:eastAsiaTheme="minorEastAsia" w:hint="eastAsia"/>
          <w:szCs w:val="20"/>
          <w:lang w:eastAsia="zh-CN"/>
        </w:rPr>
        <w:t xml:space="preserve">the </w:t>
      </w:r>
      <w:r w:rsidRPr="009F64C4">
        <w:rPr>
          <w:szCs w:val="20"/>
        </w:rPr>
        <w:t>satellite</w:t>
      </w:r>
      <w:r w:rsidRPr="009F64C4">
        <w:rPr>
          <w:rFonts w:eastAsia="Calibri"/>
          <w:szCs w:val="20"/>
        </w:rPr>
        <w:t xml:space="preserve"> beam foot print diameter</w:t>
      </w:r>
      <w:r w:rsidRPr="009F64C4">
        <w:rPr>
          <w:rFonts w:eastAsiaTheme="minorEastAsia" w:hint="eastAsia"/>
          <w:szCs w:val="20"/>
          <w:lang w:eastAsia="zh-CN"/>
        </w:rPr>
        <w:t xml:space="preserve"> </w:t>
      </w:r>
      <w:r w:rsidR="00E962F7">
        <w:rPr>
          <w:rFonts w:eastAsiaTheme="minorEastAsia" w:hint="eastAsia"/>
          <w:szCs w:val="20"/>
          <w:lang w:eastAsia="zh-CN"/>
        </w:rPr>
        <w:t xml:space="preserve">can be </w:t>
      </w:r>
      <w:r w:rsidR="00E962F7" w:rsidRPr="009F64C4">
        <w:rPr>
          <w:rFonts w:eastAsiaTheme="minorEastAsia" w:hint="eastAsia"/>
          <w:szCs w:val="20"/>
          <w:lang w:eastAsia="zh-CN"/>
        </w:rPr>
        <w:t>several</w:t>
      </w:r>
      <w:r w:rsidR="00E962F7">
        <w:rPr>
          <w:rFonts w:eastAsiaTheme="minorEastAsia" w:hint="eastAsia"/>
          <w:szCs w:val="20"/>
          <w:lang w:eastAsia="zh-CN"/>
        </w:rPr>
        <w:t xml:space="preserve"> </w:t>
      </w:r>
      <w:r w:rsidR="00E962F7">
        <w:rPr>
          <w:rFonts w:eastAsiaTheme="minorEastAsia"/>
          <w:szCs w:val="20"/>
          <w:lang w:eastAsia="zh-CN"/>
        </w:rPr>
        <w:t>hundred</w:t>
      </w:r>
      <w:r w:rsidR="00E962F7">
        <w:rPr>
          <w:rFonts w:eastAsiaTheme="minorEastAsia" w:hint="eastAsia"/>
          <w:szCs w:val="20"/>
          <w:lang w:eastAsia="zh-CN"/>
        </w:rPr>
        <w:t xml:space="preserve"> </w:t>
      </w:r>
      <w:r w:rsidR="00E962F7" w:rsidRPr="009F64C4">
        <w:rPr>
          <w:rFonts w:eastAsiaTheme="minorEastAsia" w:hint="eastAsia"/>
          <w:szCs w:val="20"/>
          <w:lang w:eastAsia="zh-CN"/>
        </w:rPr>
        <w:t xml:space="preserve">kilometers </w:t>
      </w:r>
      <w:r w:rsidR="00E962F7">
        <w:rPr>
          <w:rFonts w:eastAsiaTheme="minorEastAsia" w:hint="eastAsia"/>
          <w:szCs w:val="20"/>
          <w:lang w:eastAsia="zh-CN"/>
        </w:rPr>
        <w:t xml:space="preserve">which is </w:t>
      </w:r>
      <w:r w:rsidRPr="009F64C4">
        <w:rPr>
          <w:rFonts w:eastAsiaTheme="minorEastAsia" w:hint="eastAsia"/>
          <w:szCs w:val="20"/>
          <w:lang w:eastAsia="zh-CN"/>
        </w:rPr>
        <w:t>much bigger than t</w:t>
      </w:r>
      <w:r w:rsidRPr="009F64C4">
        <w:rPr>
          <w:szCs w:val="20"/>
          <w:lang w:eastAsia="ko-KR"/>
        </w:rPr>
        <w:t xml:space="preserve">errestrial </w:t>
      </w:r>
      <w:r w:rsidRPr="009F64C4">
        <w:rPr>
          <w:rFonts w:eastAsiaTheme="minorEastAsia" w:hint="eastAsia"/>
          <w:szCs w:val="20"/>
          <w:lang w:eastAsia="zh-CN"/>
        </w:rPr>
        <w:t>n</w:t>
      </w:r>
      <w:r w:rsidRPr="009F64C4">
        <w:rPr>
          <w:szCs w:val="20"/>
          <w:lang w:eastAsia="ko-KR"/>
        </w:rPr>
        <w:t>etwork</w:t>
      </w:r>
      <w:r w:rsidRPr="009F64C4">
        <w:rPr>
          <w:rFonts w:eastAsiaTheme="minorEastAsia" w:hint="eastAsia"/>
          <w:szCs w:val="20"/>
          <w:lang w:eastAsia="zh-CN"/>
        </w:rPr>
        <w:t xml:space="preserve"> cell</w:t>
      </w:r>
      <w:r w:rsidR="00E962F7">
        <w:rPr>
          <w:rFonts w:eastAsiaTheme="minorEastAsia" w:hint="eastAsia"/>
          <w:szCs w:val="20"/>
          <w:lang w:eastAsia="zh-CN"/>
        </w:rPr>
        <w:t xml:space="preserve">, the UE </w:t>
      </w:r>
      <w:r w:rsidR="004279DC">
        <w:rPr>
          <w:rFonts w:eastAsiaTheme="minorEastAsia" w:hint="eastAsia"/>
          <w:szCs w:val="20"/>
          <w:lang w:eastAsia="zh-CN"/>
        </w:rPr>
        <w:t>may</w:t>
      </w:r>
      <w:r w:rsidR="00E962F7">
        <w:rPr>
          <w:rFonts w:eastAsiaTheme="minorEastAsia" w:hint="eastAsia"/>
          <w:szCs w:val="20"/>
          <w:lang w:eastAsia="zh-CN"/>
        </w:rPr>
        <w:t xml:space="preserve"> still </w:t>
      </w:r>
      <w:r w:rsidR="00E962F7">
        <w:rPr>
          <w:rFonts w:eastAsiaTheme="minorEastAsia"/>
          <w:szCs w:val="20"/>
          <w:lang w:eastAsia="zh-CN"/>
        </w:rPr>
        <w:t>experience</w:t>
      </w:r>
      <w:r w:rsidR="00E962F7">
        <w:rPr>
          <w:rFonts w:eastAsiaTheme="minorEastAsia" w:hint="eastAsia"/>
          <w:szCs w:val="20"/>
          <w:lang w:eastAsia="zh-CN"/>
        </w:rPr>
        <w:t xml:space="preserve"> more frequent HO procedure in NTN system compared to </w:t>
      </w:r>
      <w:r w:rsidR="00E962F7" w:rsidRPr="00FB1639">
        <w:rPr>
          <w:rFonts w:eastAsiaTheme="minorEastAsia" w:hint="eastAsia"/>
          <w:szCs w:val="20"/>
          <w:lang w:eastAsia="zh-CN"/>
        </w:rPr>
        <w:t>t</w:t>
      </w:r>
      <w:r w:rsidR="00E962F7">
        <w:rPr>
          <w:szCs w:val="20"/>
          <w:lang w:eastAsia="ko-KR"/>
        </w:rPr>
        <w:t xml:space="preserve">errestrial </w:t>
      </w:r>
      <w:r w:rsidR="00E962F7">
        <w:rPr>
          <w:rFonts w:eastAsiaTheme="minorEastAsia" w:hint="eastAsia"/>
          <w:szCs w:val="20"/>
          <w:lang w:eastAsia="zh-CN"/>
        </w:rPr>
        <w:t>n</w:t>
      </w:r>
      <w:r w:rsidR="00E962F7" w:rsidRPr="00FB1639">
        <w:rPr>
          <w:szCs w:val="20"/>
          <w:lang w:eastAsia="ko-KR"/>
        </w:rPr>
        <w:t>etwork</w:t>
      </w:r>
      <w:r w:rsidR="00E962F7">
        <w:rPr>
          <w:rFonts w:eastAsiaTheme="minorEastAsia" w:hint="eastAsia"/>
          <w:szCs w:val="20"/>
          <w:lang w:eastAsia="zh-CN"/>
        </w:rPr>
        <w:t xml:space="preserve"> system if all the </w:t>
      </w:r>
      <w:r w:rsidR="00E962F7">
        <w:rPr>
          <w:rFonts w:eastAsiaTheme="minorEastAsia"/>
          <w:szCs w:val="20"/>
          <w:lang w:eastAsia="zh-CN"/>
        </w:rPr>
        <w:t>principle</w:t>
      </w:r>
      <w:r w:rsidR="00685FF6">
        <w:rPr>
          <w:rFonts w:eastAsiaTheme="minorEastAsia" w:hint="eastAsia"/>
          <w:szCs w:val="20"/>
          <w:lang w:eastAsia="zh-CN"/>
        </w:rPr>
        <w:t>s</w:t>
      </w:r>
      <w:r w:rsidR="00E962F7">
        <w:rPr>
          <w:rFonts w:eastAsiaTheme="minorEastAsia" w:hint="eastAsia"/>
          <w:szCs w:val="20"/>
          <w:lang w:eastAsia="zh-CN"/>
        </w:rPr>
        <w:t xml:space="preserve"> for HO procedure</w:t>
      </w:r>
      <w:r w:rsidR="00E962F7" w:rsidRPr="00E962F7">
        <w:rPr>
          <w:rFonts w:eastAsiaTheme="minorEastAsia" w:hint="eastAsia"/>
          <w:szCs w:val="20"/>
          <w:lang w:eastAsia="zh-CN"/>
        </w:rPr>
        <w:t xml:space="preserve"> </w:t>
      </w:r>
      <w:r w:rsidR="00E962F7">
        <w:rPr>
          <w:rFonts w:eastAsiaTheme="minorEastAsia" w:hint="eastAsia"/>
          <w:szCs w:val="20"/>
          <w:lang w:eastAsia="zh-CN"/>
        </w:rPr>
        <w:t xml:space="preserve">in </w:t>
      </w:r>
      <w:r w:rsidR="00E962F7" w:rsidRPr="00FB1639">
        <w:rPr>
          <w:rFonts w:eastAsiaTheme="minorEastAsia" w:hint="eastAsia"/>
          <w:szCs w:val="20"/>
          <w:lang w:eastAsia="zh-CN"/>
        </w:rPr>
        <w:t>t</w:t>
      </w:r>
      <w:r w:rsidR="00E962F7">
        <w:rPr>
          <w:szCs w:val="20"/>
          <w:lang w:eastAsia="ko-KR"/>
        </w:rPr>
        <w:t xml:space="preserve">errestrial </w:t>
      </w:r>
      <w:r w:rsidR="00E962F7">
        <w:rPr>
          <w:rFonts w:eastAsiaTheme="minorEastAsia" w:hint="eastAsia"/>
          <w:szCs w:val="20"/>
          <w:lang w:eastAsia="zh-CN"/>
        </w:rPr>
        <w:t>n</w:t>
      </w:r>
      <w:r w:rsidR="00E962F7" w:rsidRPr="00FB1639">
        <w:rPr>
          <w:szCs w:val="20"/>
          <w:lang w:eastAsia="ko-KR"/>
        </w:rPr>
        <w:t>etwork</w:t>
      </w:r>
      <w:r w:rsidR="00E962F7">
        <w:rPr>
          <w:rFonts w:eastAsiaTheme="minorEastAsia" w:hint="eastAsia"/>
          <w:szCs w:val="20"/>
          <w:lang w:eastAsia="zh-CN"/>
        </w:rPr>
        <w:t xml:space="preserve"> system </w:t>
      </w:r>
      <w:r w:rsidR="00B80DA8">
        <w:rPr>
          <w:rFonts w:eastAsiaTheme="minorEastAsia" w:hint="eastAsia"/>
          <w:szCs w:val="20"/>
          <w:lang w:eastAsia="zh-CN"/>
        </w:rPr>
        <w:t>are</w:t>
      </w:r>
      <w:r w:rsidR="00E962F7">
        <w:rPr>
          <w:rFonts w:eastAsiaTheme="minorEastAsia" w:hint="eastAsia"/>
          <w:szCs w:val="20"/>
          <w:lang w:eastAsia="zh-CN"/>
        </w:rPr>
        <w:t xml:space="preserve"> </w:t>
      </w:r>
      <w:r w:rsidR="00E962F7">
        <w:rPr>
          <w:rFonts w:eastAsiaTheme="minorEastAsia"/>
          <w:szCs w:val="20"/>
          <w:lang w:eastAsia="zh-CN"/>
        </w:rPr>
        <w:t>completely</w:t>
      </w:r>
      <w:r w:rsidR="00E962F7">
        <w:rPr>
          <w:rFonts w:eastAsiaTheme="minorEastAsia" w:hint="eastAsia"/>
          <w:szCs w:val="20"/>
          <w:lang w:eastAsia="zh-CN"/>
        </w:rPr>
        <w:t xml:space="preserve"> reused by the NTN system.</w:t>
      </w:r>
    </w:p>
    <w:p w:rsidR="003675CC" w:rsidRDefault="005E4DE4"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A435D3">
        <w:rPr>
          <w:rFonts w:eastAsiaTheme="minorEastAsia" w:hint="eastAsia"/>
          <w:szCs w:val="20"/>
          <w:lang w:eastAsia="zh-CN"/>
        </w:rPr>
        <w:t xml:space="preserve"> </w:t>
      </w:r>
      <w:r w:rsidRPr="00A435D3">
        <w:rPr>
          <w:rFonts w:eastAsiaTheme="minorEastAsia" w:hint="eastAsia"/>
          <w:b/>
          <w:lang w:eastAsia="zh-CN"/>
        </w:rPr>
        <w:t xml:space="preserve">UE </w:t>
      </w:r>
      <w:r>
        <w:rPr>
          <w:rFonts w:eastAsiaTheme="minorEastAsia" w:hint="eastAsia"/>
          <w:b/>
          <w:lang w:eastAsia="zh-CN"/>
        </w:rPr>
        <w:t>may</w:t>
      </w:r>
      <w:r w:rsidRPr="00A435D3">
        <w:rPr>
          <w:rFonts w:eastAsiaTheme="minorEastAsia" w:hint="eastAsia"/>
          <w:b/>
          <w:lang w:eastAsia="zh-CN"/>
        </w:rPr>
        <w:t xml:space="preserve"> </w:t>
      </w:r>
      <w:r w:rsidRPr="00A435D3">
        <w:rPr>
          <w:rFonts w:eastAsiaTheme="minorEastAsia"/>
          <w:b/>
          <w:lang w:eastAsia="zh-CN"/>
        </w:rPr>
        <w:t>experience</w:t>
      </w:r>
      <w:r w:rsidRPr="00A435D3">
        <w:rPr>
          <w:rFonts w:eastAsiaTheme="minorEastAsia" w:hint="eastAsia"/>
          <w:b/>
          <w:lang w:eastAsia="zh-CN"/>
        </w:rPr>
        <w:t xml:space="preserve"> more frequent HO procedure in NTN system compared to t</w:t>
      </w:r>
      <w:r w:rsidRPr="00A435D3">
        <w:rPr>
          <w:rFonts w:eastAsiaTheme="minorEastAsia"/>
          <w:b/>
          <w:lang w:eastAsia="zh-CN"/>
        </w:rPr>
        <w:t xml:space="preserve">errestrial </w:t>
      </w:r>
      <w:r w:rsidRPr="00A435D3">
        <w:rPr>
          <w:rFonts w:eastAsiaTheme="minorEastAsia" w:hint="eastAsia"/>
          <w:b/>
          <w:lang w:eastAsia="zh-CN"/>
        </w:rPr>
        <w:t>n</w:t>
      </w:r>
      <w:r w:rsidRPr="00A435D3">
        <w:rPr>
          <w:rFonts w:eastAsiaTheme="minorEastAsia"/>
          <w:b/>
          <w:lang w:eastAsia="zh-CN"/>
        </w:rPr>
        <w:t>etwork</w:t>
      </w:r>
      <w:r w:rsidRPr="00A435D3">
        <w:rPr>
          <w:rFonts w:eastAsiaTheme="minorEastAsia" w:hint="eastAsia"/>
          <w:b/>
          <w:lang w:eastAsia="zh-CN"/>
        </w:rPr>
        <w:t xml:space="preserve"> system if all the </w:t>
      </w:r>
      <w:r w:rsidRPr="00A435D3">
        <w:rPr>
          <w:rFonts w:eastAsiaTheme="minorEastAsia"/>
          <w:b/>
          <w:lang w:eastAsia="zh-CN"/>
        </w:rPr>
        <w:t>principle</w:t>
      </w:r>
      <w:r>
        <w:rPr>
          <w:rFonts w:eastAsiaTheme="minorEastAsia" w:hint="eastAsia"/>
          <w:b/>
          <w:lang w:eastAsia="zh-CN"/>
        </w:rPr>
        <w:t>s</w:t>
      </w:r>
      <w:r w:rsidRPr="00A435D3">
        <w:rPr>
          <w:rFonts w:eastAsiaTheme="minorEastAsia" w:hint="eastAsia"/>
          <w:b/>
          <w:lang w:eastAsia="zh-CN"/>
        </w:rPr>
        <w:t xml:space="preserve"> for HO procedure in t</w:t>
      </w:r>
      <w:r w:rsidRPr="00A435D3">
        <w:rPr>
          <w:rFonts w:eastAsiaTheme="minorEastAsia"/>
          <w:b/>
          <w:lang w:eastAsia="zh-CN"/>
        </w:rPr>
        <w:t xml:space="preserve">errestrial </w:t>
      </w:r>
      <w:r w:rsidRPr="00A435D3">
        <w:rPr>
          <w:rFonts w:eastAsiaTheme="minorEastAsia" w:hint="eastAsia"/>
          <w:b/>
          <w:lang w:eastAsia="zh-CN"/>
        </w:rPr>
        <w:t>n</w:t>
      </w:r>
      <w:r w:rsidRPr="00A435D3">
        <w:rPr>
          <w:rFonts w:eastAsiaTheme="minorEastAsia"/>
          <w:b/>
          <w:lang w:eastAsia="zh-CN"/>
        </w:rPr>
        <w:t>etwork</w:t>
      </w:r>
      <w:r w:rsidRPr="00A435D3">
        <w:rPr>
          <w:rFonts w:eastAsiaTheme="minorEastAsia" w:hint="eastAsia"/>
          <w:b/>
          <w:lang w:eastAsia="zh-CN"/>
        </w:rPr>
        <w:t xml:space="preserve"> system </w:t>
      </w:r>
      <w:r>
        <w:rPr>
          <w:rFonts w:eastAsiaTheme="minorEastAsia" w:hint="eastAsia"/>
          <w:b/>
          <w:lang w:eastAsia="zh-CN"/>
        </w:rPr>
        <w:t>are</w:t>
      </w:r>
      <w:r w:rsidRPr="00A435D3">
        <w:rPr>
          <w:rFonts w:eastAsiaTheme="minorEastAsia" w:hint="eastAsia"/>
          <w:b/>
          <w:lang w:eastAsia="zh-CN"/>
        </w:rPr>
        <w:t xml:space="preserve"> </w:t>
      </w:r>
      <w:r w:rsidRPr="00A435D3">
        <w:rPr>
          <w:rFonts w:eastAsiaTheme="minorEastAsia"/>
          <w:b/>
          <w:lang w:eastAsia="zh-CN"/>
        </w:rPr>
        <w:t>completely</w:t>
      </w:r>
      <w:r w:rsidRPr="00A435D3">
        <w:rPr>
          <w:rFonts w:eastAsiaTheme="minorEastAsia" w:hint="eastAsia"/>
          <w:b/>
          <w:lang w:eastAsia="zh-CN"/>
        </w:rPr>
        <w:t xml:space="preserve"> reused by the NTN system</w:t>
      </w:r>
      <w:r>
        <w:rPr>
          <w:rFonts w:eastAsiaTheme="minorEastAsia" w:hint="eastAsia"/>
          <w:b/>
          <w:lang w:eastAsia="zh-CN"/>
        </w:rPr>
        <w:t>.</w:t>
      </w:r>
    </w:p>
    <w:p w:rsidR="004C3AD1" w:rsidRPr="003675CC" w:rsidRDefault="003675CC" w:rsidP="00E11C60">
      <w:pPr>
        <w:pStyle w:val="a0"/>
        <w:rPr>
          <w:rFonts w:eastAsiaTheme="minorEastAsia"/>
          <w:szCs w:val="20"/>
          <w:lang w:eastAsia="zh-CN"/>
        </w:rPr>
      </w:pPr>
      <w:r w:rsidRPr="003675CC">
        <w:rPr>
          <w:rFonts w:eastAsiaTheme="minorEastAsia" w:hint="eastAsia"/>
          <w:szCs w:val="20"/>
          <w:lang w:eastAsia="zh-CN"/>
        </w:rPr>
        <w:t>From</w:t>
      </w:r>
      <w:r w:rsidR="00E962F7">
        <w:rPr>
          <w:rFonts w:eastAsiaTheme="minorEastAsia" w:hint="eastAsia"/>
          <w:szCs w:val="20"/>
          <w:lang w:eastAsia="zh-CN"/>
        </w:rPr>
        <w:t xml:space="preserve"> UE</w:t>
      </w:r>
      <w:r>
        <w:rPr>
          <w:rFonts w:eastAsiaTheme="minorEastAsia" w:hint="eastAsia"/>
          <w:szCs w:val="20"/>
          <w:lang w:eastAsia="zh-CN"/>
        </w:rPr>
        <w:t xml:space="preserve"> perspective, more frequent HO procedure means more measurement</w:t>
      </w:r>
      <w:r w:rsidR="00B80DA8">
        <w:rPr>
          <w:rFonts w:eastAsiaTheme="minorEastAsia" w:hint="eastAsia"/>
          <w:szCs w:val="20"/>
          <w:lang w:eastAsia="zh-CN"/>
        </w:rPr>
        <w:t>s</w:t>
      </w:r>
      <w:r>
        <w:rPr>
          <w:rFonts w:eastAsiaTheme="minorEastAsia" w:hint="eastAsia"/>
          <w:szCs w:val="20"/>
          <w:lang w:eastAsia="zh-CN"/>
        </w:rPr>
        <w:t xml:space="preserve">, which is not desirable when considering UE power </w:t>
      </w:r>
      <w:r>
        <w:rPr>
          <w:rFonts w:eastAsiaTheme="minorEastAsia"/>
          <w:szCs w:val="20"/>
          <w:lang w:eastAsia="zh-CN"/>
        </w:rPr>
        <w:t>consumption</w:t>
      </w:r>
      <w:r>
        <w:rPr>
          <w:rFonts w:eastAsiaTheme="minorEastAsia" w:hint="eastAsia"/>
          <w:szCs w:val="20"/>
          <w:lang w:eastAsia="zh-CN"/>
        </w:rPr>
        <w:t>.</w:t>
      </w:r>
    </w:p>
    <w:p w:rsidR="004C3AD1" w:rsidRDefault="003675CC" w:rsidP="00E11C60">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 xml:space="preserve">2: RAN2 is kindly asked to discuss the </w:t>
      </w:r>
      <w:r w:rsidR="00C70F20">
        <w:rPr>
          <w:rFonts w:eastAsiaTheme="minorEastAsia" w:hint="eastAsia"/>
          <w:b/>
          <w:lang w:eastAsia="zh-CN"/>
        </w:rPr>
        <w:t>signalling overhead</w:t>
      </w:r>
      <w:r>
        <w:rPr>
          <w:rFonts w:eastAsiaTheme="minorEastAsia" w:hint="eastAsia"/>
          <w:b/>
          <w:lang w:eastAsia="zh-CN"/>
        </w:rPr>
        <w:t xml:space="preserve"> issue addressed by </w:t>
      </w:r>
      <w:r w:rsidRPr="003675CC">
        <w:rPr>
          <w:rFonts w:eastAsiaTheme="minorEastAsia" w:hint="eastAsia"/>
          <w:b/>
          <w:lang w:eastAsia="zh-CN"/>
        </w:rPr>
        <w:t>frequent measurement</w:t>
      </w:r>
      <w:r w:rsidR="00B80DA8">
        <w:rPr>
          <w:rFonts w:eastAsiaTheme="minorEastAsia" w:hint="eastAsia"/>
          <w:b/>
          <w:lang w:eastAsia="zh-CN"/>
        </w:rPr>
        <w:t>s</w:t>
      </w:r>
      <w:r w:rsidR="00525A5D">
        <w:rPr>
          <w:rFonts w:eastAsiaTheme="minorEastAsia" w:hint="eastAsia"/>
          <w:b/>
          <w:lang w:eastAsia="zh-CN"/>
        </w:rPr>
        <w:t xml:space="preserve"> during mobility</w:t>
      </w:r>
      <w:r w:rsidR="0070419A">
        <w:rPr>
          <w:rFonts w:eastAsiaTheme="minorEastAsia" w:hint="eastAsia"/>
          <w:b/>
          <w:lang w:eastAsia="zh-CN"/>
        </w:rPr>
        <w:t xml:space="preserve"> in NTN system</w:t>
      </w:r>
      <w:r>
        <w:rPr>
          <w:rFonts w:eastAsiaTheme="minorEastAsia" w:hint="eastAsia"/>
          <w:b/>
          <w:lang w:eastAsia="zh-CN"/>
        </w:rPr>
        <w:t>.</w:t>
      </w:r>
    </w:p>
    <w:p w:rsidR="00785096" w:rsidRPr="00816C3E" w:rsidRDefault="00785096" w:rsidP="00E11C60">
      <w:pPr>
        <w:pStyle w:val="a0"/>
        <w:rPr>
          <w:rFonts w:eastAsiaTheme="minorEastAsia"/>
          <w:szCs w:val="20"/>
          <w:lang w:eastAsia="zh-CN"/>
        </w:rPr>
      </w:pPr>
      <w:r w:rsidRPr="00816C3E">
        <w:rPr>
          <w:rFonts w:eastAsiaTheme="minorEastAsia" w:hint="eastAsia"/>
          <w:szCs w:val="20"/>
          <w:lang w:eastAsia="zh-CN"/>
        </w:rPr>
        <w:t>S</w:t>
      </w:r>
      <w:r w:rsidRPr="00816C3E">
        <w:rPr>
          <w:rFonts w:eastAsiaTheme="minorEastAsia"/>
          <w:szCs w:val="20"/>
          <w:lang w:eastAsia="zh-CN"/>
        </w:rPr>
        <w:t>ignalling delay</w:t>
      </w:r>
      <w:r w:rsidRPr="00816C3E">
        <w:rPr>
          <w:rFonts w:eastAsiaTheme="minorEastAsia" w:hint="eastAsia"/>
          <w:szCs w:val="20"/>
          <w:lang w:eastAsia="zh-CN"/>
        </w:rPr>
        <w:t xml:space="preserve"> is another important issue. The </w:t>
      </w:r>
      <w:r w:rsidR="000E3499" w:rsidRPr="00816C3E">
        <w:rPr>
          <w:rFonts w:eastAsiaTheme="minorEastAsia" w:hint="eastAsia"/>
          <w:szCs w:val="20"/>
          <w:lang w:eastAsia="zh-CN"/>
        </w:rPr>
        <w:t xml:space="preserve">max </w:t>
      </w:r>
      <w:r w:rsidRPr="00816C3E">
        <w:rPr>
          <w:rFonts w:eastAsiaTheme="minorEastAsia" w:hint="eastAsia"/>
          <w:szCs w:val="20"/>
          <w:lang w:eastAsia="zh-CN"/>
        </w:rPr>
        <w:t>r</w:t>
      </w:r>
      <w:r w:rsidRPr="00816C3E">
        <w:rPr>
          <w:rFonts w:eastAsiaTheme="minorEastAsia"/>
          <w:szCs w:val="20"/>
          <w:lang w:eastAsia="zh-CN"/>
        </w:rPr>
        <w:t xml:space="preserve">ound </w:t>
      </w:r>
      <w:r w:rsidRPr="00816C3E">
        <w:rPr>
          <w:rFonts w:eastAsiaTheme="minorEastAsia" w:hint="eastAsia"/>
          <w:szCs w:val="20"/>
          <w:lang w:eastAsia="zh-CN"/>
        </w:rPr>
        <w:t>t</w:t>
      </w:r>
      <w:r w:rsidRPr="00816C3E">
        <w:rPr>
          <w:rFonts w:eastAsiaTheme="minorEastAsia"/>
          <w:szCs w:val="20"/>
          <w:lang w:eastAsia="zh-CN"/>
        </w:rPr>
        <w:t xml:space="preserve">rip </w:t>
      </w:r>
      <w:r w:rsidRPr="00816C3E">
        <w:rPr>
          <w:rFonts w:eastAsiaTheme="minorEastAsia" w:hint="eastAsia"/>
          <w:szCs w:val="20"/>
          <w:lang w:eastAsia="zh-CN"/>
        </w:rPr>
        <w:t>d</w:t>
      </w:r>
      <w:r w:rsidRPr="00816C3E">
        <w:rPr>
          <w:rFonts w:eastAsiaTheme="minorEastAsia"/>
          <w:szCs w:val="20"/>
          <w:lang w:eastAsia="zh-CN"/>
        </w:rPr>
        <w:t>elay</w:t>
      </w:r>
      <w:r w:rsidR="000E3499" w:rsidRPr="00816C3E">
        <w:rPr>
          <w:rFonts w:eastAsiaTheme="minorEastAsia" w:hint="eastAsia"/>
          <w:szCs w:val="20"/>
          <w:lang w:eastAsia="zh-CN"/>
        </w:rPr>
        <w:t xml:space="preserve"> can be </w:t>
      </w:r>
      <w:r w:rsidR="000E3499" w:rsidRPr="00816C3E">
        <w:rPr>
          <w:rFonts w:eastAsiaTheme="minorEastAsia"/>
          <w:szCs w:val="20"/>
          <w:lang w:eastAsia="zh-CN"/>
        </w:rPr>
        <w:t xml:space="preserve">562 </w:t>
      </w:r>
      <w:proofErr w:type="spellStart"/>
      <w:r w:rsidR="000E3499" w:rsidRPr="00816C3E">
        <w:rPr>
          <w:rFonts w:eastAsiaTheme="minorEastAsia"/>
          <w:szCs w:val="20"/>
          <w:lang w:eastAsia="zh-CN"/>
        </w:rPr>
        <w:t>ms</w:t>
      </w:r>
      <w:proofErr w:type="spellEnd"/>
      <w:r w:rsidR="000E3499" w:rsidRPr="00816C3E">
        <w:rPr>
          <w:rFonts w:eastAsiaTheme="minorEastAsia" w:hint="eastAsia"/>
          <w:szCs w:val="20"/>
          <w:lang w:eastAsia="zh-CN"/>
        </w:rPr>
        <w:t xml:space="preserve"> for GEO. </w:t>
      </w:r>
      <w:r w:rsidR="00620947" w:rsidRPr="00816C3E">
        <w:rPr>
          <w:rFonts w:eastAsiaTheme="minorEastAsia" w:hint="eastAsia"/>
          <w:szCs w:val="20"/>
          <w:lang w:eastAsia="zh-CN"/>
        </w:rPr>
        <w:t>After</w:t>
      </w:r>
      <w:r w:rsidR="00C84648" w:rsidRPr="00816C3E">
        <w:rPr>
          <w:rFonts w:eastAsiaTheme="minorEastAsia" w:hint="eastAsia"/>
          <w:szCs w:val="20"/>
          <w:lang w:eastAsia="zh-CN"/>
        </w:rPr>
        <w:t xml:space="preserve"> </w:t>
      </w:r>
      <w:r w:rsidR="00620947">
        <w:rPr>
          <w:rFonts w:eastAsiaTheme="minorEastAsia" w:hint="eastAsia"/>
          <w:szCs w:val="20"/>
          <w:lang w:eastAsia="zh-CN"/>
        </w:rPr>
        <w:t xml:space="preserve">measurement, UE </w:t>
      </w:r>
      <w:r w:rsidR="00F9379E">
        <w:rPr>
          <w:rFonts w:eastAsiaTheme="minorEastAsia" w:hint="eastAsia"/>
          <w:szCs w:val="20"/>
          <w:lang w:eastAsia="zh-CN"/>
        </w:rPr>
        <w:t xml:space="preserve">will transmit </w:t>
      </w:r>
      <w:r w:rsidR="00620947">
        <w:rPr>
          <w:rFonts w:eastAsiaTheme="minorEastAsia" w:hint="eastAsia"/>
          <w:szCs w:val="20"/>
          <w:lang w:eastAsia="zh-CN"/>
        </w:rPr>
        <w:t xml:space="preserve">measurement report to the serving </w:t>
      </w:r>
      <w:r w:rsidR="00620947" w:rsidRPr="00816C3E">
        <w:rPr>
          <w:rFonts w:eastAsiaTheme="minorEastAsia"/>
          <w:szCs w:val="20"/>
          <w:lang w:eastAsia="zh-CN"/>
        </w:rPr>
        <w:t>satellite</w:t>
      </w:r>
      <w:r w:rsidR="00620947">
        <w:rPr>
          <w:rFonts w:eastAsiaTheme="minorEastAsia" w:hint="eastAsia"/>
          <w:szCs w:val="20"/>
          <w:lang w:eastAsia="zh-CN"/>
        </w:rPr>
        <w:t>. UE can</w:t>
      </w:r>
      <w:r w:rsidR="00620947">
        <w:rPr>
          <w:rFonts w:eastAsiaTheme="minorEastAsia"/>
          <w:szCs w:val="20"/>
          <w:lang w:eastAsia="zh-CN"/>
        </w:rPr>
        <w:t>’</w:t>
      </w:r>
      <w:r w:rsidR="00620947">
        <w:rPr>
          <w:rFonts w:eastAsiaTheme="minorEastAsia" w:hint="eastAsia"/>
          <w:szCs w:val="20"/>
          <w:lang w:eastAsia="zh-CN"/>
        </w:rPr>
        <w:t xml:space="preserve">t get any feedback within </w:t>
      </w:r>
      <w:r w:rsidR="00E35920">
        <w:rPr>
          <w:rFonts w:eastAsiaTheme="minorEastAsia" w:hint="eastAsia"/>
          <w:szCs w:val="20"/>
          <w:lang w:eastAsia="zh-CN"/>
        </w:rPr>
        <w:t>less</w:t>
      </w:r>
      <w:r w:rsidR="00620947">
        <w:rPr>
          <w:rFonts w:eastAsiaTheme="minorEastAsia" w:hint="eastAsia"/>
          <w:szCs w:val="20"/>
          <w:lang w:eastAsia="zh-CN"/>
        </w:rPr>
        <w:t xml:space="preserve"> than </w:t>
      </w:r>
      <w:r w:rsidR="00620947" w:rsidRPr="00816C3E">
        <w:rPr>
          <w:rFonts w:eastAsiaTheme="minorEastAsia"/>
          <w:szCs w:val="20"/>
          <w:lang w:eastAsia="zh-CN"/>
        </w:rPr>
        <w:t xml:space="preserve">562 </w:t>
      </w:r>
      <w:proofErr w:type="spellStart"/>
      <w:r w:rsidR="00620947" w:rsidRPr="00816C3E">
        <w:rPr>
          <w:rFonts w:eastAsiaTheme="minorEastAsia"/>
          <w:szCs w:val="20"/>
          <w:lang w:eastAsia="zh-CN"/>
        </w:rPr>
        <w:t>ms</w:t>
      </w:r>
      <w:r w:rsidR="00620947" w:rsidRPr="00816C3E">
        <w:rPr>
          <w:rFonts w:eastAsiaTheme="minorEastAsia" w:hint="eastAsia"/>
          <w:szCs w:val="20"/>
          <w:lang w:eastAsia="zh-CN"/>
        </w:rPr>
        <w:t>.</w:t>
      </w:r>
      <w:proofErr w:type="spellEnd"/>
      <w:r w:rsidR="00620947" w:rsidRPr="00816C3E">
        <w:rPr>
          <w:rFonts w:eastAsiaTheme="minorEastAsia" w:hint="eastAsia"/>
          <w:szCs w:val="20"/>
          <w:lang w:eastAsia="zh-CN"/>
        </w:rPr>
        <w:t xml:space="preserve"> </w:t>
      </w:r>
    </w:p>
    <w:p w:rsidR="00F9379E" w:rsidRDefault="00F9379E" w:rsidP="00E11C60">
      <w:pPr>
        <w:pStyle w:val="a0"/>
        <w:rPr>
          <w:rFonts w:eastAsiaTheme="minorEastAsia"/>
          <w:szCs w:val="20"/>
          <w:lang w:eastAsia="zh-CN"/>
        </w:rPr>
      </w:pPr>
      <w:r w:rsidRPr="00816C3E">
        <w:rPr>
          <w:rFonts w:eastAsiaTheme="minorEastAsia" w:hint="eastAsia"/>
          <w:szCs w:val="20"/>
          <w:lang w:eastAsia="zh-CN"/>
        </w:rPr>
        <w:t xml:space="preserve">During the waiting period, the </w:t>
      </w:r>
      <w:r w:rsidRPr="00816C3E">
        <w:rPr>
          <w:rFonts w:eastAsiaTheme="minorEastAsia"/>
          <w:szCs w:val="20"/>
          <w:lang w:eastAsia="zh-CN"/>
        </w:rPr>
        <w:t>satellite</w:t>
      </w:r>
      <w:r w:rsidRPr="00816C3E">
        <w:rPr>
          <w:rFonts w:eastAsiaTheme="minorEastAsia" w:hint="eastAsia"/>
          <w:szCs w:val="20"/>
          <w:lang w:eastAsia="zh-CN"/>
        </w:rPr>
        <w:t xml:space="preserve"> signal quality situation </w:t>
      </w:r>
      <w:r w:rsidR="00DA50F6" w:rsidRPr="00816C3E">
        <w:rPr>
          <w:rFonts w:eastAsiaTheme="minorEastAsia" w:hint="eastAsia"/>
          <w:szCs w:val="20"/>
          <w:lang w:eastAsia="zh-CN"/>
        </w:rPr>
        <w:t>can be quite different</w:t>
      </w:r>
      <w:r w:rsidR="0070419A">
        <w:rPr>
          <w:rFonts w:eastAsiaTheme="minorEastAsia" w:hint="eastAsia"/>
          <w:szCs w:val="20"/>
          <w:lang w:eastAsia="zh-CN"/>
        </w:rPr>
        <w:t xml:space="preserve"> because of the HO time delay. If UE wants to change the measurement report during handover, it may be too late when getting the feedback from </w:t>
      </w:r>
      <w:r w:rsidR="002C2207">
        <w:rPr>
          <w:rFonts w:eastAsiaTheme="minorEastAsia" w:hint="eastAsia"/>
          <w:szCs w:val="20"/>
          <w:lang w:eastAsia="zh-CN"/>
        </w:rPr>
        <w:t xml:space="preserve">the </w:t>
      </w:r>
      <w:bookmarkStart w:id="3" w:name="_GoBack"/>
      <w:bookmarkEnd w:id="3"/>
      <w:r w:rsidR="0070419A">
        <w:rPr>
          <w:rFonts w:eastAsiaTheme="minorEastAsia" w:hint="eastAsia"/>
          <w:szCs w:val="20"/>
          <w:lang w:eastAsia="zh-CN"/>
        </w:rPr>
        <w:t>network side.</w:t>
      </w:r>
    </w:p>
    <w:p w:rsidR="0070419A" w:rsidRPr="0070419A" w:rsidRDefault="0070419A" w:rsidP="00E11C60">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3:</w:t>
      </w:r>
      <w:r w:rsidRPr="0070419A">
        <w:rPr>
          <w:rFonts w:eastAsiaTheme="minorEastAsia" w:hint="eastAsia"/>
          <w:b/>
          <w:lang w:eastAsia="zh-CN"/>
        </w:rPr>
        <w:t xml:space="preserve"> </w:t>
      </w:r>
      <w:r>
        <w:rPr>
          <w:rFonts w:eastAsiaTheme="minorEastAsia" w:hint="eastAsia"/>
          <w:b/>
          <w:lang w:eastAsia="zh-CN"/>
        </w:rPr>
        <w:t xml:space="preserve">RAN2 is kindly asked to discuss the HO stability issue addressed by </w:t>
      </w:r>
      <w:r w:rsidRPr="0070419A">
        <w:rPr>
          <w:rFonts w:eastAsiaTheme="minorEastAsia"/>
          <w:b/>
          <w:lang w:eastAsia="zh-CN"/>
        </w:rPr>
        <w:t>signalling delay</w:t>
      </w:r>
      <w:r w:rsidRPr="0070419A">
        <w:rPr>
          <w:rFonts w:eastAsiaTheme="minorEastAsia" w:hint="eastAsia"/>
          <w:b/>
          <w:lang w:eastAsia="zh-CN"/>
        </w:rPr>
        <w:t xml:space="preserve"> </w:t>
      </w:r>
      <w:r>
        <w:rPr>
          <w:rFonts w:eastAsiaTheme="minorEastAsia" w:hint="eastAsia"/>
          <w:b/>
          <w:lang w:eastAsia="zh-CN"/>
        </w:rPr>
        <w:t>in NTN system.</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004037" w:rsidRDefault="00004037" w:rsidP="00004037">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C1/D1 and C2/D2 </w:t>
      </w:r>
      <w:r w:rsidRPr="00A65D00">
        <w:rPr>
          <w:rFonts w:eastAsiaTheme="minorEastAsia" w:hint="eastAsia"/>
          <w:b/>
          <w:lang w:eastAsia="zh-CN"/>
        </w:rPr>
        <w:t>may have different impact on RAN2, e.g. time advance.</w:t>
      </w:r>
    </w:p>
    <w:p w:rsidR="00004037" w:rsidRDefault="00004037" w:rsidP="00004037">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T</w:t>
      </w:r>
      <w:r w:rsidRPr="002C366D">
        <w:rPr>
          <w:rFonts w:eastAsiaTheme="minorEastAsia" w:hint="eastAsia"/>
          <w:b/>
          <w:lang w:eastAsia="zh-CN"/>
        </w:rPr>
        <w:t xml:space="preserve">he UE mobility is based on measurement </w:t>
      </w:r>
      <w:r>
        <w:rPr>
          <w:rFonts w:eastAsiaTheme="minorEastAsia" w:hint="eastAsia"/>
          <w:b/>
          <w:lang w:eastAsia="zh-CN"/>
        </w:rPr>
        <w:t>i</w:t>
      </w:r>
      <w:r w:rsidRPr="002C366D">
        <w:rPr>
          <w:rFonts w:eastAsiaTheme="minorEastAsia" w:hint="eastAsia"/>
          <w:b/>
          <w:lang w:eastAsia="zh-CN"/>
        </w:rPr>
        <w:t>n t</w:t>
      </w:r>
      <w:r w:rsidRPr="002C366D">
        <w:rPr>
          <w:rFonts w:eastAsiaTheme="minorEastAsia"/>
          <w:b/>
          <w:lang w:eastAsia="zh-CN"/>
        </w:rPr>
        <w:t>errestrial Network</w:t>
      </w:r>
      <w:r w:rsidRPr="002C366D">
        <w:rPr>
          <w:rFonts w:eastAsiaTheme="minorEastAsia" w:hint="eastAsia"/>
          <w:b/>
          <w:lang w:eastAsia="zh-CN"/>
        </w:rPr>
        <w:t>.</w:t>
      </w:r>
    </w:p>
    <w:p w:rsidR="00004037" w:rsidRPr="00A65D00" w:rsidRDefault="006A3160" w:rsidP="00004037">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A435D3">
        <w:rPr>
          <w:rFonts w:eastAsiaTheme="minorEastAsia" w:hint="eastAsia"/>
          <w:szCs w:val="20"/>
          <w:lang w:eastAsia="zh-CN"/>
        </w:rPr>
        <w:t xml:space="preserve"> </w:t>
      </w:r>
      <w:r w:rsidRPr="00A435D3">
        <w:rPr>
          <w:rFonts w:eastAsiaTheme="minorEastAsia" w:hint="eastAsia"/>
          <w:b/>
          <w:lang w:eastAsia="zh-CN"/>
        </w:rPr>
        <w:t xml:space="preserve">UE </w:t>
      </w:r>
      <w:r>
        <w:rPr>
          <w:rFonts w:eastAsiaTheme="minorEastAsia" w:hint="eastAsia"/>
          <w:b/>
          <w:lang w:eastAsia="zh-CN"/>
        </w:rPr>
        <w:t>may</w:t>
      </w:r>
      <w:r w:rsidRPr="00A435D3">
        <w:rPr>
          <w:rFonts w:eastAsiaTheme="minorEastAsia" w:hint="eastAsia"/>
          <w:b/>
          <w:lang w:eastAsia="zh-CN"/>
        </w:rPr>
        <w:t xml:space="preserve"> </w:t>
      </w:r>
      <w:r w:rsidRPr="00A435D3">
        <w:rPr>
          <w:rFonts w:eastAsiaTheme="minorEastAsia"/>
          <w:b/>
          <w:lang w:eastAsia="zh-CN"/>
        </w:rPr>
        <w:t>experience</w:t>
      </w:r>
      <w:r w:rsidRPr="00A435D3">
        <w:rPr>
          <w:rFonts w:eastAsiaTheme="minorEastAsia" w:hint="eastAsia"/>
          <w:b/>
          <w:lang w:eastAsia="zh-CN"/>
        </w:rPr>
        <w:t xml:space="preserve"> more frequent HO procedure in NTN system compared to t</w:t>
      </w:r>
      <w:r w:rsidRPr="00A435D3">
        <w:rPr>
          <w:rFonts w:eastAsiaTheme="minorEastAsia"/>
          <w:b/>
          <w:lang w:eastAsia="zh-CN"/>
        </w:rPr>
        <w:t xml:space="preserve">errestrial </w:t>
      </w:r>
      <w:r w:rsidRPr="00A435D3">
        <w:rPr>
          <w:rFonts w:eastAsiaTheme="minorEastAsia" w:hint="eastAsia"/>
          <w:b/>
          <w:lang w:eastAsia="zh-CN"/>
        </w:rPr>
        <w:t>n</w:t>
      </w:r>
      <w:r w:rsidRPr="00A435D3">
        <w:rPr>
          <w:rFonts w:eastAsiaTheme="minorEastAsia"/>
          <w:b/>
          <w:lang w:eastAsia="zh-CN"/>
        </w:rPr>
        <w:t>etwork</w:t>
      </w:r>
      <w:r w:rsidRPr="00A435D3">
        <w:rPr>
          <w:rFonts w:eastAsiaTheme="minorEastAsia" w:hint="eastAsia"/>
          <w:b/>
          <w:lang w:eastAsia="zh-CN"/>
        </w:rPr>
        <w:t xml:space="preserve"> system if all the </w:t>
      </w:r>
      <w:r w:rsidRPr="00A435D3">
        <w:rPr>
          <w:rFonts w:eastAsiaTheme="minorEastAsia"/>
          <w:b/>
          <w:lang w:eastAsia="zh-CN"/>
        </w:rPr>
        <w:t>principle</w:t>
      </w:r>
      <w:r w:rsidR="005E4DE4">
        <w:rPr>
          <w:rFonts w:eastAsiaTheme="minorEastAsia" w:hint="eastAsia"/>
          <w:b/>
          <w:lang w:eastAsia="zh-CN"/>
        </w:rPr>
        <w:t>s</w:t>
      </w:r>
      <w:r w:rsidRPr="00A435D3">
        <w:rPr>
          <w:rFonts w:eastAsiaTheme="minorEastAsia" w:hint="eastAsia"/>
          <w:b/>
          <w:lang w:eastAsia="zh-CN"/>
        </w:rPr>
        <w:t xml:space="preserve"> for HO procedure in t</w:t>
      </w:r>
      <w:r w:rsidRPr="00A435D3">
        <w:rPr>
          <w:rFonts w:eastAsiaTheme="minorEastAsia"/>
          <w:b/>
          <w:lang w:eastAsia="zh-CN"/>
        </w:rPr>
        <w:t xml:space="preserve">errestrial </w:t>
      </w:r>
      <w:r w:rsidRPr="00A435D3">
        <w:rPr>
          <w:rFonts w:eastAsiaTheme="minorEastAsia" w:hint="eastAsia"/>
          <w:b/>
          <w:lang w:eastAsia="zh-CN"/>
        </w:rPr>
        <w:t>n</w:t>
      </w:r>
      <w:r w:rsidRPr="00A435D3">
        <w:rPr>
          <w:rFonts w:eastAsiaTheme="minorEastAsia"/>
          <w:b/>
          <w:lang w:eastAsia="zh-CN"/>
        </w:rPr>
        <w:t>etwork</w:t>
      </w:r>
      <w:r w:rsidRPr="00A435D3">
        <w:rPr>
          <w:rFonts w:eastAsiaTheme="minorEastAsia" w:hint="eastAsia"/>
          <w:b/>
          <w:lang w:eastAsia="zh-CN"/>
        </w:rPr>
        <w:t xml:space="preserve"> system </w:t>
      </w:r>
      <w:r w:rsidR="005E4DE4">
        <w:rPr>
          <w:rFonts w:eastAsiaTheme="minorEastAsia" w:hint="eastAsia"/>
          <w:b/>
          <w:lang w:eastAsia="zh-CN"/>
        </w:rPr>
        <w:t>are</w:t>
      </w:r>
      <w:r w:rsidRPr="00A435D3">
        <w:rPr>
          <w:rFonts w:eastAsiaTheme="minorEastAsia" w:hint="eastAsia"/>
          <w:b/>
          <w:lang w:eastAsia="zh-CN"/>
        </w:rPr>
        <w:t xml:space="preserve"> </w:t>
      </w:r>
      <w:r w:rsidRPr="00A435D3">
        <w:rPr>
          <w:rFonts w:eastAsiaTheme="minorEastAsia"/>
          <w:b/>
          <w:lang w:eastAsia="zh-CN"/>
        </w:rPr>
        <w:t>completely</w:t>
      </w:r>
      <w:r w:rsidRPr="00A435D3">
        <w:rPr>
          <w:rFonts w:eastAsiaTheme="minorEastAsia" w:hint="eastAsia"/>
          <w:b/>
          <w:lang w:eastAsia="zh-CN"/>
        </w:rPr>
        <w:t xml:space="preserve"> reused by the NTN system</w:t>
      </w:r>
      <w:r>
        <w:rPr>
          <w:rFonts w:eastAsiaTheme="minorEastAsia" w:hint="eastAsia"/>
          <w:b/>
          <w:lang w:eastAsia="zh-CN"/>
        </w:rPr>
        <w:t>.</w:t>
      </w:r>
    </w:p>
    <w:p w:rsidR="00004037" w:rsidRDefault="00004037" w:rsidP="00004037">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The mobility solution for C1/D1 and C2/D2 can be discussed </w:t>
      </w:r>
      <w:r>
        <w:rPr>
          <w:rFonts w:eastAsiaTheme="minorEastAsia"/>
          <w:b/>
          <w:lang w:eastAsia="zh-CN"/>
        </w:rPr>
        <w:t>separately</w:t>
      </w:r>
      <w:r>
        <w:rPr>
          <w:rFonts w:eastAsiaTheme="minorEastAsia" w:hint="eastAsia"/>
          <w:b/>
          <w:lang w:eastAsia="zh-CN"/>
        </w:rPr>
        <w:t xml:space="preserve"> before we find out what impacts are on RAN2.</w:t>
      </w:r>
    </w:p>
    <w:p w:rsidR="00004037" w:rsidRDefault="00004037" w:rsidP="00004037">
      <w:pPr>
        <w:pStyle w:val="a0"/>
        <w:spacing w:beforeLines="50" w:before="120"/>
        <w:rPr>
          <w:rFonts w:eastAsiaTheme="minorEastAsia"/>
          <w:b/>
          <w:lang w:eastAsia="zh-CN"/>
        </w:rPr>
      </w:pPr>
      <w:r>
        <w:rPr>
          <w:rFonts w:eastAsiaTheme="minorEastAsia"/>
          <w:b/>
          <w:lang w:eastAsia="zh-CN"/>
        </w:rPr>
        <w:lastRenderedPageBreak/>
        <w:t>Proposal</w:t>
      </w:r>
      <w:r>
        <w:rPr>
          <w:rFonts w:eastAsiaTheme="minorEastAsia" w:hint="eastAsia"/>
          <w:b/>
          <w:lang w:eastAsia="zh-CN"/>
        </w:rPr>
        <w:t xml:space="preserve"> 2: RAN2 is kindly asked to discuss the signalling overhead issue addressed by </w:t>
      </w:r>
      <w:r w:rsidRPr="003675CC">
        <w:rPr>
          <w:rFonts w:eastAsiaTheme="minorEastAsia" w:hint="eastAsia"/>
          <w:b/>
          <w:lang w:eastAsia="zh-CN"/>
        </w:rPr>
        <w:t>frequent measurement</w:t>
      </w:r>
      <w:r w:rsidR="004A3AF7">
        <w:rPr>
          <w:rFonts w:eastAsiaTheme="minorEastAsia" w:hint="eastAsia"/>
          <w:b/>
          <w:lang w:eastAsia="zh-CN"/>
        </w:rPr>
        <w:t>s</w:t>
      </w:r>
      <w:r>
        <w:rPr>
          <w:rFonts w:eastAsiaTheme="minorEastAsia" w:hint="eastAsia"/>
          <w:b/>
          <w:lang w:eastAsia="zh-CN"/>
        </w:rPr>
        <w:t xml:space="preserve"> during mobility in NTN system.</w:t>
      </w:r>
    </w:p>
    <w:p w:rsidR="00004037" w:rsidRPr="00004037" w:rsidRDefault="00004037" w:rsidP="00004037">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3:</w:t>
      </w:r>
      <w:r w:rsidRPr="0070419A">
        <w:rPr>
          <w:rFonts w:eastAsiaTheme="minorEastAsia" w:hint="eastAsia"/>
          <w:b/>
          <w:lang w:eastAsia="zh-CN"/>
        </w:rPr>
        <w:t xml:space="preserve"> </w:t>
      </w:r>
      <w:r>
        <w:rPr>
          <w:rFonts w:eastAsiaTheme="minorEastAsia" w:hint="eastAsia"/>
          <w:b/>
          <w:lang w:eastAsia="zh-CN"/>
        </w:rPr>
        <w:t xml:space="preserve">RAN2 is kindly asked to discuss the HO stability issue addressed by </w:t>
      </w:r>
      <w:r w:rsidRPr="0070419A">
        <w:rPr>
          <w:rFonts w:eastAsiaTheme="minorEastAsia"/>
          <w:b/>
          <w:lang w:eastAsia="zh-CN"/>
        </w:rPr>
        <w:t>signalling delay</w:t>
      </w:r>
      <w:r w:rsidRPr="0070419A">
        <w:rPr>
          <w:rFonts w:eastAsiaTheme="minorEastAsia" w:hint="eastAsia"/>
          <w:b/>
          <w:lang w:eastAsia="zh-CN"/>
        </w:rPr>
        <w:t xml:space="preserve"> </w:t>
      </w:r>
      <w:r>
        <w:rPr>
          <w:rFonts w:eastAsiaTheme="minorEastAsia" w:hint="eastAsia"/>
          <w:b/>
          <w:lang w:eastAsia="zh-CN"/>
        </w:rPr>
        <w:t>in NTN system.</w:t>
      </w:r>
    </w:p>
    <w:p w:rsidR="00151B81" w:rsidRDefault="00151B81" w:rsidP="00151B81">
      <w:pPr>
        <w:pStyle w:val="1"/>
        <w:jc w:val="both"/>
        <w:rPr>
          <w:rFonts w:eastAsiaTheme="minorEastAsia"/>
          <w:szCs w:val="28"/>
        </w:rPr>
      </w:pPr>
      <w:r w:rsidRPr="00712275">
        <w:rPr>
          <w:szCs w:val="28"/>
        </w:rPr>
        <w:t>References</w:t>
      </w:r>
    </w:p>
    <w:p w:rsidR="007E0EF5" w:rsidRDefault="00F22C44" w:rsidP="007E0EF5">
      <w:r>
        <w:t>[1</w:t>
      </w:r>
      <w:r w:rsidRPr="002128F2">
        <w:rPr>
          <w:rFonts w:hint="eastAsia"/>
        </w:rPr>
        <w:t>]</w:t>
      </w:r>
      <w:r w:rsidR="00284B8D">
        <w:t xml:space="preserve"> </w:t>
      </w:r>
      <w:r w:rsidR="007E0EF5" w:rsidRPr="00D33C3A">
        <w:t>RP-181370</w:t>
      </w:r>
      <w:r w:rsidR="00E31220" w:rsidRPr="002128F2">
        <w:rPr>
          <w:rFonts w:hint="eastAsia"/>
        </w:rPr>
        <w:t xml:space="preserve">, </w:t>
      </w:r>
      <w:r w:rsidR="007E0EF5" w:rsidRPr="00D33C3A">
        <w:t>Study on solutions evaluation for NR to support Non Terrestrial Network</w:t>
      </w:r>
      <w:r w:rsidR="007E0EF5">
        <w:t xml:space="preserve">, </w:t>
      </w:r>
      <w:r w:rsidR="007E0EF5" w:rsidRPr="00D33C3A">
        <w:t>Thales</w:t>
      </w:r>
    </w:p>
    <w:p w:rsidR="00E74AE1" w:rsidRPr="00B22CEE" w:rsidRDefault="002128F2" w:rsidP="00E74AE1">
      <w:pPr>
        <w:pStyle w:val="CRCoverPage"/>
        <w:tabs>
          <w:tab w:val="right" w:pos="9612"/>
          <w:tab w:val="right" w:pos="13323"/>
        </w:tabs>
        <w:spacing w:after="0"/>
        <w:rPr>
          <w:rFonts w:ascii="Times New Roman" w:eastAsia="Times New Roman" w:hAnsi="Times New Roman"/>
          <w:szCs w:val="24"/>
        </w:rPr>
      </w:pPr>
      <w:r w:rsidRPr="002128F2">
        <w:rPr>
          <w:rFonts w:ascii="Times New Roman" w:eastAsia="Times New Roman" w:hAnsi="Times New Roman" w:hint="eastAsia"/>
          <w:szCs w:val="24"/>
        </w:rPr>
        <w:t>[2]</w:t>
      </w:r>
      <w:r w:rsidR="00284B8D" w:rsidRPr="002128F2">
        <w:rPr>
          <w:rFonts w:ascii="Times New Roman" w:eastAsia="Times New Roman" w:hAnsi="Times New Roman" w:hint="eastAsia"/>
          <w:szCs w:val="24"/>
        </w:rPr>
        <w:t xml:space="preserve"> </w:t>
      </w:r>
      <w:bookmarkStart w:id="4" w:name="_Ref525847249"/>
      <w:r w:rsidR="00C91E13" w:rsidRPr="00C91E13">
        <w:rPr>
          <w:rFonts w:ascii="Times New Roman" w:eastAsia="Times New Roman" w:hAnsi="Times New Roman"/>
          <w:szCs w:val="24"/>
        </w:rPr>
        <w:t xml:space="preserve">R3-186257, Email: # 1_NTN_Mob_mgmt_principles, Thales, </w:t>
      </w:r>
      <w:r w:rsidR="00C91E13" w:rsidRPr="00B22CEE">
        <w:rPr>
          <w:rFonts w:ascii="Times New Roman" w:eastAsia="Times New Roman" w:hAnsi="Times New Roman"/>
          <w:szCs w:val="24"/>
        </w:rPr>
        <w:t>RAN</w:t>
      </w:r>
      <w:r w:rsidR="00C91E13" w:rsidRPr="00B22CEE">
        <w:rPr>
          <w:rFonts w:ascii="Times New Roman" w:eastAsia="Times New Roman" w:hAnsi="Times New Roman" w:hint="eastAsia"/>
          <w:szCs w:val="24"/>
        </w:rPr>
        <w:t>3</w:t>
      </w:r>
      <w:r w:rsidR="00C91E13" w:rsidRPr="00B22CEE">
        <w:rPr>
          <w:rFonts w:ascii="Times New Roman" w:eastAsia="Times New Roman" w:hAnsi="Times New Roman"/>
          <w:szCs w:val="24"/>
        </w:rPr>
        <w:t>#10</w:t>
      </w:r>
      <w:r w:rsidR="00C91E13" w:rsidRPr="00B22CEE">
        <w:rPr>
          <w:rFonts w:ascii="Times New Roman" w:eastAsia="Times New Roman" w:hAnsi="Times New Roman" w:hint="eastAsia"/>
          <w:szCs w:val="24"/>
        </w:rPr>
        <w:t>1</w:t>
      </w:r>
      <w:r w:rsidR="00C91E13" w:rsidRPr="00B22CEE">
        <w:rPr>
          <w:rFonts w:ascii="Times New Roman" w:eastAsia="Times New Roman" w:hAnsi="Times New Roman"/>
          <w:szCs w:val="24"/>
        </w:rPr>
        <w:t>bis</w:t>
      </w:r>
      <w:bookmarkEnd w:id="4"/>
    </w:p>
    <w:p w:rsidR="0073433A" w:rsidRDefault="0073433A" w:rsidP="00284B8D">
      <w:pPr>
        <w:spacing w:after="180"/>
        <w:rPr>
          <w:rFonts w:eastAsiaTheme="minorEastAsia"/>
          <w:lang w:eastAsia="zh-CN"/>
        </w:rPr>
      </w:pPr>
    </w:p>
    <w:sectPr w:rsidR="0073433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A48" w:rsidRDefault="00372A48">
      <w:r>
        <w:separator/>
      </w:r>
    </w:p>
  </w:endnote>
  <w:endnote w:type="continuationSeparator" w:id="0">
    <w:p w:rsidR="00372A48" w:rsidRDefault="0037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2C2207">
      <w:rPr>
        <w:rStyle w:val="ae"/>
        <w:noProof/>
      </w:rPr>
      <w:t>3</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E149DA">
      <w:rPr>
        <w:rFonts w:eastAsiaTheme="minorEastAsia" w:cs="Arial" w:hint="eastAsia"/>
        <w:sz w:val="22"/>
        <w:szCs w:val="22"/>
        <w:lang w:eastAsia="zh-CN"/>
      </w:rPr>
      <w:t>1</w:t>
    </w:r>
    <w:r w:rsidR="005A7013">
      <w:rPr>
        <w:rFonts w:eastAsiaTheme="minorEastAsia" w:cs="Arial" w:hint="eastAsia"/>
        <w:sz w:val="22"/>
        <w:szCs w:val="22"/>
        <w:lang w:eastAsia="zh-CN"/>
      </w:rPr>
      <w:t>6281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A48" w:rsidRDefault="00372A48">
      <w:r>
        <w:separator/>
      </w:r>
    </w:p>
  </w:footnote>
  <w:footnote w:type="continuationSeparator" w:id="0">
    <w:p w:rsidR="00372A48" w:rsidRDefault="00372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22"/>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3"/>
  </w:num>
  <w:num w:numId="10">
    <w:abstractNumId w:val="23"/>
  </w:num>
  <w:num w:numId="11">
    <w:abstractNumId w:val="23"/>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11"/>
  </w:num>
  <w:num w:numId="19">
    <w:abstractNumId w:val="15"/>
  </w:num>
  <w:num w:numId="20">
    <w:abstractNumId w:val="17"/>
  </w:num>
  <w:num w:numId="21">
    <w:abstractNumId w:val="0"/>
  </w:num>
  <w:num w:numId="22">
    <w:abstractNumId w:val="20"/>
  </w:num>
  <w:num w:numId="23">
    <w:abstractNumId w:val="14"/>
  </w:num>
  <w:num w:numId="24">
    <w:abstractNumId w:val="10"/>
  </w:num>
  <w:num w:numId="25">
    <w:abstractNumId w:val="13"/>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69C4"/>
    <w:rsid w:val="00197CA9"/>
    <w:rsid w:val="001A012E"/>
    <w:rsid w:val="001A08B0"/>
    <w:rsid w:val="001A0A1D"/>
    <w:rsid w:val="001A0F2D"/>
    <w:rsid w:val="001A1092"/>
    <w:rsid w:val="001A1C64"/>
    <w:rsid w:val="001A22CE"/>
    <w:rsid w:val="001A2543"/>
    <w:rsid w:val="001A3F69"/>
    <w:rsid w:val="001A42C6"/>
    <w:rsid w:val="001A48D4"/>
    <w:rsid w:val="001A6223"/>
    <w:rsid w:val="001A65D2"/>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5C5"/>
    <w:rsid w:val="00815BAF"/>
    <w:rsid w:val="00816803"/>
    <w:rsid w:val="00816C3E"/>
    <w:rsid w:val="00820C67"/>
    <w:rsid w:val="008213F3"/>
    <w:rsid w:val="00821D94"/>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1D6"/>
    <w:rsid w:val="00AA09EF"/>
    <w:rsid w:val="00AA0BA4"/>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A"/>
    <w:rsid w:val="00B07552"/>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88"/>
    <w:rsid w:val="00FC6C36"/>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6BBBD-A7D8-4C7B-A7CC-193B705D3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67</cp:revision>
  <cp:lastPrinted>2007-08-28T14:45:00Z</cp:lastPrinted>
  <dcterms:created xsi:type="dcterms:W3CDTF">2018-11-02T03:24:00Z</dcterms:created>
  <dcterms:modified xsi:type="dcterms:W3CDTF">2018-11-02T05:28:00Z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